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F61F9F" w:rsidRDefault="00F61F9F" w:rsidP="002F29ED">
      <w:pPr>
        <w:widowControl/>
        <w:rPr>
          <w:rFonts w:ascii="宋体" w:hAnsi="宋体" w:cs="宋体"/>
          <w:b/>
          <w:kern w:val="0"/>
          <w:sz w:val="44"/>
          <w:szCs w:val="44"/>
        </w:rPr>
      </w:pPr>
      <w:bookmarkStart w:id="0" w:name="_Toc365447727"/>
    </w:p>
    <w:p w:rsidR="00F61F9F" w:rsidRPr="00293EB6" w:rsidRDefault="00F61F9F" w:rsidP="00F61F9F">
      <w:pPr>
        <w:widowControl/>
        <w:jc w:val="center"/>
        <w:rPr>
          <w:sz w:val="84"/>
          <w:szCs w:val="84"/>
        </w:rPr>
      </w:pPr>
      <w:r w:rsidRPr="00293EB6">
        <w:rPr>
          <w:rFonts w:ascii="宋体" w:hAnsi="宋体" w:cs="宋体" w:hint="eastAsia"/>
          <w:b/>
          <w:kern w:val="0"/>
          <w:sz w:val="84"/>
          <w:szCs w:val="84"/>
        </w:rPr>
        <w:t>用益</w:t>
      </w:r>
      <w:r w:rsidR="0010443A" w:rsidRPr="00293EB6">
        <w:rPr>
          <w:rFonts w:ascii="宋体" w:hAnsi="宋体" w:cs="宋体" w:hint="eastAsia"/>
          <w:b/>
          <w:kern w:val="0"/>
          <w:sz w:val="84"/>
          <w:szCs w:val="84"/>
        </w:rPr>
        <w:t>资管</w:t>
      </w:r>
      <w:r w:rsidRPr="00293EB6">
        <w:rPr>
          <w:rFonts w:ascii="宋体" w:hAnsi="宋体" w:cs="宋体" w:hint="eastAsia"/>
          <w:b/>
          <w:kern w:val="0"/>
          <w:sz w:val="84"/>
          <w:szCs w:val="84"/>
        </w:rPr>
        <w:t>产品周评</w:t>
      </w:r>
    </w:p>
    <w:p w:rsidR="00293EB6" w:rsidRPr="0031377B" w:rsidRDefault="00293EB6" w:rsidP="00F61F9F">
      <w:pPr>
        <w:ind w:firstLineChars="1220" w:firstLine="2572"/>
        <w:rPr>
          <w:rFonts w:ascii="宋体" w:hAnsi="宋体" w:cs="宋体"/>
          <w:b/>
          <w:kern w:val="0"/>
          <w:szCs w:val="21"/>
        </w:rPr>
      </w:pPr>
    </w:p>
    <w:p w:rsidR="00F61F9F" w:rsidRPr="00567F10" w:rsidRDefault="00F61F9F" w:rsidP="00567F10">
      <w:pPr>
        <w:ind w:firstLineChars="1078" w:firstLine="2597"/>
        <w:rPr>
          <w:rFonts w:ascii="宋体" w:hAnsi="宋体" w:cs="宋体"/>
          <w:b/>
          <w:kern w:val="0"/>
          <w:sz w:val="24"/>
          <w:szCs w:val="24"/>
        </w:rPr>
      </w:pPr>
      <w:r w:rsidRPr="00567F10">
        <w:rPr>
          <w:rFonts w:ascii="宋体" w:hAnsi="宋体" w:cs="宋体" w:hint="eastAsia"/>
          <w:b/>
          <w:kern w:val="0"/>
          <w:sz w:val="24"/>
          <w:szCs w:val="24"/>
        </w:rPr>
        <w:t>（201</w:t>
      </w:r>
      <w:r w:rsidR="00D5678F" w:rsidRPr="00567F10">
        <w:rPr>
          <w:rFonts w:ascii="宋体" w:hAnsi="宋体" w:cs="宋体" w:hint="eastAsia"/>
          <w:b/>
          <w:kern w:val="0"/>
          <w:sz w:val="24"/>
          <w:szCs w:val="24"/>
        </w:rPr>
        <w:t>5</w:t>
      </w:r>
      <w:r w:rsidR="008757D5" w:rsidRPr="00567F10">
        <w:rPr>
          <w:rFonts w:ascii="宋体" w:hAnsi="宋体" w:cs="宋体" w:hint="eastAsia"/>
          <w:b/>
          <w:kern w:val="0"/>
          <w:sz w:val="24"/>
          <w:szCs w:val="24"/>
        </w:rPr>
        <w:t>.</w:t>
      </w:r>
      <w:r w:rsidR="00D5678F" w:rsidRPr="00567F10">
        <w:rPr>
          <w:rFonts w:ascii="宋体" w:hAnsi="宋体" w:cs="宋体" w:hint="eastAsia"/>
          <w:b/>
          <w:kern w:val="0"/>
          <w:sz w:val="24"/>
          <w:szCs w:val="24"/>
        </w:rPr>
        <w:t>0</w:t>
      </w:r>
      <w:r w:rsidR="00567F10" w:rsidRPr="00567F10">
        <w:rPr>
          <w:rFonts w:ascii="宋体" w:hAnsi="宋体" w:cs="宋体" w:hint="eastAsia"/>
          <w:b/>
          <w:kern w:val="0"/>
          <w:sz w:val="24"/>
          <w:szCs w:val="24"/>
        </w:rPr>
        <w:t>3</w:t>
      </w:r>
      <w:r w:rsidR="00A76D8C" w:rsidRPr="00567F10">
        <w:rPr>
          <w:rFonts w:ascii="宋体" w:hAnsi="宋体" w:cs="宋体" w:hint="eastAsia"/>
          <w:b/>
          <w:kern w:val="0"/>
          <w:sz w:val="24"/>
          <w:szCs w:val="24"/>
        </w:rPr>
        <w:t>.</w:t>
      </w:r>
      <w:r w:rsidR="00567F10" w:rsidRPr="00567F10">
        <w:rPr>
          <w:rFonts w:ascii="宋体" w:hAnsi="宋体" w:cs="宋体" w:hint="eastAsia"/>
          <w:b/>
          <w:kern w:val="0"/>
          <w:sz w:val="24"/>
          <w:szCs w:val="24"/>
        </w:rPr>
        <w:t>02</w:t>
      </w:r>
      <w:r w:rsidR="00C238EC" w:rsidRPr="00567F10">
        <w:rPr>
          <w:rFonts w:ascii="宋体" w:hAnsi="宋体" w:cs="宋体" w:hint="eastAsia"/>
          <w:b/>
          <w:kern w:val="0"/>
          <w:sz w:val="24"/>
          <w:szCs w:val="24"/>
        </w:rPr>
        <w:t>-20</w:t>
      </w:r>
      <w:r w:rsidRPr="00567F10">
        <w:rPr>
          <w:rFonts w:ascii="宋体" w:hAnsi="宋体" w:cs="宋体" w:hint="eastAsia"/>
          <w:b/>
          <w:kern w:val="0"/>
          <w:sz w:val="24"/>
          <w:szCs w:val="24"/>
        </w:rPr>
        <w:t>1</w:t>
      </w:r>
      <w:r w:rsidR="0038706A" w:rsidRPr="00567F10">
        <w:rPr>
          <w:rFonts w:ascii="宋体" w:hAnsi="宋体" w:cs="宋体" w:hint="eastAsia"/>
          <w:b/>
          <w:kern w:val="0"/>
          <w:sz w:val="24"/>
          <w:szCs w:val="24"/>
        </w:rPr>
        <w:t>5</w:t>
      </w:r>
      <w:r w:rsidRPr="00567F10">
        <w:rPr>
          <w:rFonts w:ascii="宋体" w:hAnsi="宋体" w:cs="宋体" w:hint="eastAsia"/>
          <w:b/>
          <w:kern w:val="0"/>
          <w:sz w:val="24"/>
          <w:szCs w:val="24"/>
        </w:rPr>
        <w:t>.</w:t>
      </w:r>
      <w:r w:rsidR="0038706A" w:rsidRPr="00567F10">
        <w:rPr>
          <w:rFonts w:ascii="宋体" w:hAnsi="宋体" w:cs="宋体" w:hint="eastAsia"/>
          <w:b/>
          <w:kern w:val="0"/>
          <w:sz w:val="24"/>
          <w:szCs w:val="24"/>
        </w:rPr>
        <w:t>0</w:t>
      </w:r>
      <w:r w:rsidR="006B7F1F" w:rsidRPr="00567F10">
        <w:rPr>
          <w:rFonts w:ascii="宋体" w:hAnsi="宋体" w:cs="宋体" w:hint="eastAsia"/>
          <w:b/>
          <w:kern w:val="0"/>
          <w:sz w:val="24"/>
          <w:szCs w:val="24"/>
        </w:rPr>
        <w:t>3</w:t>
      </w:r>
      <w:r w:rsidRPr="00567F10">
        <w:rPr>
          <w:rFonts w:ascii="宋体" w:hAnsi="宋体" w:cs="宋体" w:hint="eastAsia"/>
          <w:b/>
          <w:kern w:val="0"/>
          <w:sz w:val="24"/>
          <w:szCs w:val="24"/>
        </w:rPr>
        <w:t>.</w:t>
      </w:r>
      <w:r w:rsidR="006B7F1F" w:rsidRPr="00567F10">
        <w:rPr>
          <w:rFonts w:ascii="宋体" w:hAnsi="宋体" w:cs="宋体" w:hint="eastAsia"/>
          <w:b/>
          <w:kern w:val="0"/>
          <w:sz w:val="24"/>
          <w:szCs w:val="24"/>
        </w:rPr>
        <w:t>0</w:t>
      </w:r>
      <w:r w:rsidR="00567F10" w:rsidRPr="00567F10">
        <w:rPr>
          <w:rFonts w:ascii="宋体" w:hAnsi="宋体" w:cs="宋体" w:hint="eastAsia"/>
          <w:b/>
          <w:kern w:val="0"/>
          <w:sz w:val="24"/>
          <w:szCs w:val="24"/>
        </w:rPr>
        <w:t>8</w:t>
      </w:r>
      <w:r w:rsidR="00C238EC" w:rsidRPr="00567F10">
        <w:rPr>
          <w:rFonts w:ascii="宋体" w:hAnsi="宋体" w:cs="宋体" w:hint="eastAsia"/>
          <w:b/>
          <w:kern w:val="0"/>
          <w:sz w:val="24"/>
          <w:szCs w:val="24"/>
        </w:rPr>
        <w:t>）</w:t>
      </w:r>
    </w:p>
    <w:p w:rsidR="0010443A" w:rsidRPr="000932EA" w:rsidRDefault="0010443A" w:rsidP="00F61F9F">
      <w:pPr>
        <w:ind w:firstLineChars="1220" w:firstLine="2572"/>
        <w:rPr>
          <w:rFonts w:ascii="宋体" w:hAnsi="宋体" w:cs="宋体"/>
          <w:b/>
          <w:kern w:val="0"/>
          <w:szCs w:val="21"/>
        </w:rPr>
      </w:pPr>
    </w:p>
    <w:p w:rsidR="00293EB6" w:rsidRPr="007B05DD" w:rsidRDefault="00293EB6" w:rsidP="00F61F9F">
      <w:pPr>
        <w:ind w:firstLineChars="1220" w:firstLine="2572"/>
        <w:rPr>
          <w:rFonts w:ascii="宋体" w:hAnsi="宋体" w:cs="宋体"/>
          <w:b/>
          <w:kern w:val="0"/>
          <w:szCs w:val="21"/>
        </w:rPr>
      </w:pPr>
    </w:p>
    <w:p w:rsidR="00293EB6" w:rsidRPr="006F3391" w:rsidRDefault="00293EB6" w:rsidP="00F61F9F">
      <w:pPr>
        <w:ind w:firstLineChars="1220" w:firstLine="2572"/>
        <w:rPr>
          <w:rFonts w:ascii="宋体" w:hAnsi="宋体" w:cs="宋体"/>
          <w:b/>
          <w:kern w:val="0"/>
          <w:szCs w:val="21"/>
        </w:rPr>
      </w:pPr>
    </w:p>
    <w:p w:rsidR="00293EB6" w:rsidRDefault="00293EB6" w:rsidP="00F61F9F">
      <w:pPr>
        <w:ind w:firstLineChars="1220" w:firstLine="2572"/>
        <w:rPr>
          <w:rFonts w:ascii="宋体" w:hAnsi="宋体" w:cs="宋体"/>
          <w:b/>
          <w:kern w:val="0"/>
          <w:szCs w:val="21"/>
        </w:rPr>
      </w:pPr>
    </w:p>
    <w:p w:rsidR="002F29ED" w:rsidRDefault="002F29ED" w:rsidP="00F61F9F">
      <w:pPr>
        <w:ind w:firstLineChars="1220" w:firstLine="2572"/>
        <w:rPr>
          <w:rFonts w:ascii="宋体" w:hAnsi="宋体" w:cs="宋体"/>
          <w:b/>
          <w:kern w:val="0"/>
          <w:szCs w:val="21"/>
        </w:rPr>
      </w:pPr>
    </w:p>
    <w:p w:rsidR="002F29ED" w:rsidRPr="00C005DA" w:rsidRDefault="002F29ED" w:rsidP="00F61F9F">
      <w:pPr>
        <w:ind w:firstLineChars="1220" w:firstLine="2572"/>
        <w:rPr>
          <w:rFonts w:ascii="宋体" w:hAnsi="宋体" w:cs="宋体"/>
          <w:b/>
          <w:kern w:val="0"/>
          <w:szCs w:val="21"/>
        </w:rPr>
      </w:pPr>
    </w:p>
    <w:sdt>
      <w:sdtPr>
        <w:rPr>
          <w:rFonts w:ascii="Calibri" w:eastAsia="宋体" w:hAnsi="Calibri" w:cs="Times New Roman"/>
          <w:b w:val="0"/>
          <w:bCs w:val="0"/>
          <w:color w:val="auto"/>
          <w:kern w:val="2"/>
          <w:sz w:val="21"/>
          <w:szCs w:val="22"/>
          <w:lang w:val="zh-CN"/>
        </w:rPr>
        <w:id w:val="-1349248670"/>
        <w:docPartObj>
          <w:docPartGallery w:val="Table of Contents"/>
          <w:docPartUnique/>
        </w:docPartObj>
      </w:sdtPr>
      <w:sdtEndPr>
        <w:rPr>
          <w:sz w:val="32"/>
          <w:szCs w:val="32"/>
        </w:rPr>
      </w:sdtEndPr>
      <w:sdtContent>
        <w:p w:rsidR="00F61F9F" w:rsidRPr="00CD5CB0" w:rsidRDefault="00F61F9F" w:rsidP="002F29ED">
          <w:pPr>
            <w:pStyle w:val="TOC"/>
          </w:pPr>
          <w:r w:rsidRPr="00CD5CB0">
            <w:rPr>
              <w:lang w:val="zh-CN"/>
            </w:rPr>
            <w:t>目录</w:t>
          </w:r>
        </w:p>
        <w:p w:rsidR="00CD5CB0" w:rsidRPr="00CD5CB0" w:rsidRDefault="00CA5160">
          <w:pPr>
            <w:pStyle w:val="10"/>
            <w:tabs>
              <w:tab w:val="left" w:pos="840"/>
              <w:tab w:val="right" w:leader="dot" w:pos="8296"/>
            </w:tabs>
            <w:rPr>
              <w:rFonts w:asciiTheme="minorHAnsi" w:eastAsiaTheme="minorEastAsia" w:hAnsiTheme="minorHAnsi" w:cstheme="minorBidi"/>
              <w:noProof/>
              <w:sz w:val="28"/>
              <w:szCs w:val="28"/>
            </w:rPr>
          </w:pPr>
          <w:r w:rsidRPr="00CD5CB0">
            <w:rPr>
              <w:sz w:val="28"/>
              <w:szCs w:val="28"/>
            </w:rPr>
            <w:fldChar w:fldCharType="begin"/>
          </w:r>
          <w:r w:rsidR="00F61F9F" w:rsidRPr="00CD5CB0">
            <w:rPr>
              <w:sz w:val="28"/>
              <w:szCs w:val="28"/>
            </w:rPr>
            <w:instrText xml:space="preserve"> TOC \o "1-3" \h \z \u </w:instrText>
          </w:r>
          <w:r w:rsidRPr="00CD5CB0">
            <w:rPr>
              <w:sz w:val="28"/>
              <w:szCs w:val="28"/>
            </w:rPr>
            <w:fldChar w:fldCharType="separate"/>
          </w:r>
          <w:hyperlink w:anchor="_Toc413426107" w:history="1">
            <w:r w:rsidR="00CD5CB0" w:rsidRPr="00CD5CB0">
              <w:rPr>
                <w:rStyle w:val="a7"/>
                <w:rFonts w:ascii="宋体" w:hAnsi="宋体" w:cs="宋体" w:hint="eastAsia"/>
                <w:noProof/>
                <w:kern w:val="0"/>
                <w:sz w:val="28"/>
                <w:szCs w:val="28"/>
              </w:rPr>
              <w:t>一、</w:t>
            </w:r>
            <w:r w:rsidR="00CD5CB0" w:rsidRPr="00CD5CB0">
              <w:rPr>
                <w:rFonts w:asciiTheme="minorHAnsi" w:eastAsiaTheme="minorEastAsia" w:hAnsiTheme="minorHAnsi" w:cstheme="minorBidi"/>
                <w:noProof/>
                <w:sz w:val="28"/>
                <w:szCs w:val="28"/>
              </w:rPr>
              <w:tab/>
            </w:r>
            <w:r w:rsidR="00CD5CB0" w:rsidRPr="00CD5CB0">
              <w:rPr>
                <w:rStyle w:val="a7"/>
                <w:rFonts w:ascii="宋体" w:hAnsi="宋体" w:cs="宋体" w:hint="eastAsia"/>
                <w:noProof/>
                <w:kern w:val="0"/>
                <w:sz w:val="28"/>
                <w:szCs w:val="28"/>
              </w:rPr>
              <w:t>发行及成立概况：</w:t>
            </w:r>
            <w:r w:rsidR="00CD5CB0" w:rsidRPr="00CD5CB0">
              <w:rPr>
                <w:noProof/>
                <w:webHidden/>
                <w:sz w:val="28"/>
                <w:szCs w:val="28"/>
              </w:rPr>
              <w:tab/>
            </w:r>
            <w:r w:rsidR="00CD5CB0" w:rsidRPr="00CD5CB0">
              <w:rPr>
                <w:noProof/>
                <w:webHidden/>
                <w:sz w:val="28"/>
                <w:szCs w:val="28"/>
              </w:rPr>
              <w:fldChar w:fldCharType="begin"/>
            </w:r>
            <w:r w:rsidR="00CD5CB0" w:rsidRPr="00CD5CB0">
              <w:rPr>
                <w:noProof/>
                <w:webHidden/>
                <w:sz w:val="28"/>
                <w:szCs w:val="28"/>
              </w:rPr>
              <w:instrText xml:space="preserve"> PAGEREF _Toc413426107 \h </w:instrText>
            </w:r>
            <w:r w:rsidR="00CD5CB0" w:rsidRPr="00CD5CB0">
              <w:rPr>
                <w:noProof/>
                <w:webHidden/>
                <w:sz w:val="28"/>
                <w:szCs w:val="28"/>
              </w:rPr>
            </w:r>
            <w:r w:rsidR="00CD5CB0" w:rsidRPr="00CD5CB0">
              <w:rPr>
                <w:noProof/>
                <w:webHidden/>
                <w:sz w:val="28"/>
                <w:szCs w:val="28"/>
              </w:rPr>
              <w:fldChar w:fldCharType="separate"/>
            </w:r>
            <w:r w:rsidR="00CD5CB0" w:rsidRPr="00CD5CB0">
              <w:rPr>
                <w:noProof/>
                <w:webHidden/>
                <w:sz w:val="28"/>
                <w:szCs w:val="28"/>
              </w:rPr>
              <w:t>2</w:t>
            </w:r>
            <w:r w:rsidR="00CD5CB0" w:rsidRPr="00CD5CB0">
              <w:rPr>
                <w:noProof/>
                <w:webHidden/>
                <w:sz w:val="28"/>
                <w:szCs w:val="28"/>
              </w:rPr>
              <w:fldChar w:fldCharType="end"/>
            </w:r>
          </w:hyperlink>
        </w:p>
        <w:p w:rsidR="00CD5CB0" w:rsidRPr="00CD5CB0" w:rsidRDefault="00CD5CB0">
          <w:pPr>
            <w:pStyle w:val="10"/>
            <w:tabs>
              <w:tab w:val="left" w:pos="840"/>
              <w:tab w:val="right" w:leader="dot" w:pos="8296"/>
            </w:tabs>
            <w:rPr>
              <w:rFonts w:asciiTheme="minorHAnsi" w:eastAsiaTheme="minorEastAsia" w:hAnsiTheme="minorHAnsi" w:cstheme="minorBidi"/>
              <w:noProof/>
              <w:sz w:val="28"/>
              <w:szCs w:val="28"/>
            </w:rPr>
          </w:pPr>
          <w:hyperlink w:anchor="_Toc413426108" w:history="1">
            <w:r w:rsidRPr="00CD5CB0">
              <w:rPr>
                <w:rStyle w:val="a7"/>
                <w:rFonts w:ascii="宋体" w:hAnsi="宋体" w:cs="宋体" w:hint="eastAsia"/>
                <w:noProof/>
                <w:kern w:val="0"/>
                <w:sz w:val="28"/>
                <w:szCs w:val="28"/>
              </w:rPr>
              <w:t>二、</w:t>
            </w:r>
            <w:r w:rsidRPr="00CD5CB0">
              <w:rPr>
                <w:rFonts w:asciiTheme="minorHAnsi" w:eastAsiaTheme="minorEastAsia" w:hAnsiTheme="minorHAnsi" w:cstheme="minorBidi"/>
                <w:noProof/>
                <w:sz w:val="28"/>
                <w:szCs w:val="28"/>
              </w:rPr>
              <w:tab/>
            </w:r>
            <w:r w:rsidRPr="00CD5CB0">
              <w:rPr>
                <w:rStyle w:val="a7"/>
                <w:rFonts w:ascii="宋体" w:hAnsi="宋体" w:cs="宋体" w:hint="eastAsia"/>
                <w:noProof/>
                <w:kern w:val="0"/>
                <w:sz w:val="28"/>
                <w:szCs w:val="28"/>
              </w:rPr>
              <w:t>发行产品投资类型分析：</w:t>
            </w:r>
            <w:r w:rsidRPr="00CD5CB0">
              <w:rPr>
                <w:noProof/>
                <w:webHidden/>
                <w:sz w:val="28"/>
                <w:szCs w:val="28"/>
              </w:rPr>
              <w:tab/>
            </w:r>
            <w:r w:rsidRPr="00CD5CB0">
              <w:rPr>
                <w:noProof/>
                <w:webHidden/>
                <w:sz w:val="28"/>
                <w:szCs w:val="28"/>
              </w:rPr>
              <w:fldChar w:fldCharType="begin"/>
            </w:r>
            <w:r w:rsidRPr="00CD5CB0">
              <w:rPr>
                <w:noProof/>
                <w:webHidden/>
                <w:sz w:val="28"/>
                <w:szCs w:val="28"/>
              </w:rPr>
              <w:instrText xml:space="preserve"> PAGEREF _Toc413426108 \h </w:instrText>
            </w:r>
            <w:r w:rsidRPr="00CD5CB0">
              <w:rPr>
                <w:noProof/>
                <w:webHidden/>
                <w:sz w:val="28"/>
                <w:szCs w:val="28"/>
              </w:rPr>
            </w:r>
            <w:r w:rsidRPr="00CD5CB0">
              <w:rPr>
                <w:noProof/>
                <w:webHidden/>
                <w:sz w:val="28"/>
                <w:szCs w:val="28"/>
              </w:rPr>
              <w:fldChar w:fldCharType="separate"/>
            </w:r>
            <w:r w:rsidRPr="00CD5CB0">
              <w:rPr>
                <w:noProof/>
                <w:webHidden/>
                <w:sz w:val="28"/>
                <w:szCs w:val="28"/>
              </w:rPr>
              <w:t>3</w:t>
            </w:r>
            <w:r w:rsidRPr="00CD5CB0">
              <w:rPr>
                <w:noProof/>
                <w:webHidden/>
                <w:sz w:val="28"/>
                <w:szCs w:val="28"/>
              </w:rPr>
              <w:fldChar w:fldCharType="end"/>
            </w:r>
          </w:hyperlink>
        </w:p>
        <w:p w:rsidR="00CD5CB0" w:rsidRPr="00CD5CB0" w:rsidRDefault="00CD5CB0">
          <w:pPr>
            <w:pStyle w:val="10"/>
            <w:tabs>
              <w:tab w:val="left" w:pos="840"/>
              <w:tab w:val="right" w:leader="dot" w:pos="8296"/>
            </w:tabs>
            <w:rPr>
              <w:rFonts w:asciiTheme="minorHAnsi" w:eastAsiaTheme="minorEastAsia" w:hAnsiTheme="minorHAnsi" w:cstheme="minorBidi"/>
              <w:noProof/>
              <w:sz w:val="28"/>
              <w:szCs w:val="28"/>
            </w:rPr>
          </w:pPr>
          <w:hyperlink w:anchor="_Toc413426109" w:history="1">
            <w:r w:rsidRPr="00CD5CB0">
              <w:rPr>
                <w:rStyle w:val="a7"/>
                <w:rFonts w:ascii="宋体" w:hAnsi="宋体" w:cs="宋体" w:hint="eastAsia"/>
                <w:noProof/>
                <w:kern w:val="0"/>
                <w:sz w:val="28"/>
                <w:szCs w:val="28"/>
              </w:rPr>
              <w:t>三、</w:t>
            </w:r>
            <w:r w:rsidRPr="00CD5CB0">
              <w:rPr>
                <w:rFonts w:asciiTheme="minorHAnsi" w:eastAsiaTheme="minorEastAsia" w:hAnsiTheme="minorHAnsi" w:cstheme="minorBidi"/>
                <w:noProof/>
                <w:sz w:val="28"/>
                <w:szCs w:val="28"/>
              </w:rPr>
              <w:tab/>
            </w:r>
            <w:r w:rsidRPr="00CD5CB0">
              <w:rPr>
                <w:rStyle w:val="a7"/>
                <w:rFonts w:ascii="宋体" w:hAnsi="宋体" w:cs="宋体" w:hint="eastAsia"/>
                <w:noProof/>
                <w:kern w:val="0"/>
                <w:sz w:val="28"/>
                <w:szCs w:val="28"/>
              </w:rPr>
              <w:t>一周资管市场动态</w:t>
            </w:r>
            <w:r w:rsidRPr="00CD5CB0">
              <w:rPr>
                <w:noProof/>
                <w:webHidden/>
                <w:sz w:val="28"/>
                <w:szCs w:val="28"/>
              </w:rPr>
              <w:tab/>
            </w:r>
            <w:r w:rsidRPr="00CD5CB0">
              <w:rPr>
                <w:noProof/>
                <w:webHidden/>
                <w:sz w:val="28"/>
                <w:szCs w:val="28"/>
              </w:rPr>
              <w:fldChar w:fldCharType="begin"/>
            </w:r>
            <w:r w:rsidRPr="00CD5CB0">
              <w:rPr>
                <w:noProof/>
                <w:webHidden/>
                <w:sz w:val="28"/>
                <w:szCs w:val="28"/>
              </w:rPr>
              <w:instrText xml:space="preserve"> PAGEREF _Toc413426109 \h </w:instrText>
            </w:r>
            <w:r w:rsidRPr="00CD5CB0">
              <w:rPr>
                <w:noProof/>
                <w:webHidden/>
                <w:sz w:val="28"/>
                <w:szCs w:val="28"/>
              </w:rPr>
            </w:r>
            <w:r w:rsidRPr="00CD5CB0">
              <w:rPr>
                <w:noProof/>
                <w:webHidden/>
                <w:sz w:val="28"/>
                <w:szCs w:val="28"/>
              </w:rPr>
              <w:fldChar w:fldCharType="separate"/>
            </w:r>
            <w:r w:rsidRPr="00CD5CB0">
              <w:rPr>
                <w:noProof/>
                <w:webHidden/>
                <w:sz w:val="28"/>
                <w:szCs w:val="28"/>
              </w:rPr>
              <w:t>4</w:t>
            </w:r>
            <w:r w:rsidRPr="00CD5CB0">
              <w:rPr>
                <w:noProof/>
                <w:webHidden/>
                <w:sz w:val="28"/>
                <w:szCs w:val="28"/>
              </w:rPr>
              <w:fldChar w:fldCharType="end"/>
            </w:r>
          </w:hyperlink>
        </w:p>
        <w:p w:rsidR="00CD5CB0" w:rsidRPr="00CD5CB0" w:rsidRDefault="00CD5CB0">
          <w:pPr>
            <w:pStyle w:val="10"/>
            <w:tabs>
              <w:tab w:val="left" w:pos="440"/>
              <w:tab w:val="right" w:leader="dot" w:pos="8296"/>
            </w:tabs>
            <w:rPr>
              <w:rFonts w:asciiTheme="minorHAnsi" w:eastAsiaTheme="minorEastAsia" w:hAnsiTheme="minorHAnsi" w:cstheme="minorBidi"/>
              <w:noProof/>
              <w:sz w:val="28"/>
              <w:szCs w:val="28"/>
            </w:rPr>
          </w:pPr>
          <w:hyperlink w:anchor="_Toc413426110" w:history="1">
            <w:r w:rsidRPr="00CD5CB0">
              <w:rPr>
                <w:rStyle w:val="a7"/>
                <w:noProof/>
                <w:sz w:val="28"/>
                <w:szCs w:val="28"/>
              </w:rPr>
              <w:t>1.</w:t>
            </w:r>
            <w:r w:rsidRPr="00CD5CB0">
              <w:rPr>
                <w:rFonts w:asciiTheme="minorHAnsi" w:eastAsiaTheme="minorEastAsia" w:hAnsiTheme="minorHAnsi" w:cstheme="minorBidi"/>
                <w:noProof/>
                <w:sz w:val="28"/>
                <w:szCs w:val="28"/>
              </w:rPr>
              <w:tab/>
            </w:r>
            <w:r w:rsidRPr="00CD5CB0">
              <w:rPr>
                <w:rStyle w:val="a7"/>
                <w:rFonts w:hint="eastAsia"/>
                <w:noProof/>
                <w:sz w:val="28"/>
                <w:szCs w:val="28"/>
              </w:rPr>
              <w:t>资产证券化风起</w:t>
            </w:r>
            <w:r w:rsidRPr="00CD5CB0">
              <w:rPr>
                <w:rStyle w:val="a7"/>
                <w:noProof/>
                <w:sz w:val="28"/>
                <w:szCs w:val="28"/>
              </w:rPr>
              <w:t xml:space="preserve"> </w:t>
            </w:r>
            <w:r w:rsidRPr="00CD5CB0">
              <w:rPr>
                <w:rStyle w:val="a7"/>
                <w:rFonts w:hint="eastAsia"/>
                <w:noProof/>
                <w:sz w:val="28"/>
                <w:szCs w:val="28"/>
              </w:rPr>
              <w:t>券商资管或成“风口之猪</w:t>
            </w:r>
            <w:r w:rsidRPr="00CD5CB0">
              <w:rPr>
                <w:rStyle w:val="a7"/>
                <w:noProof/>
                <w:sz w:val="28"/>
                <w:szCs w:val="28"/>
              </w:rPr>
              <w:t>”</w:t>
            </w:r>
            <w:r w:rsidRPr="00CD5CB0">
              <w:rPr>
                <w:noProof/>
                <w:webHidden/>
                <w:sz w:val="28"/>
                <w:szCs w:val="28"/>
              </w:rPr>
              <w:tab/>
            </w:r>
            <w:r w:rsidRPr="00CD5CB0">
              <w:rPr>
                <w:noProof/>
                <w:webHidden/>
                <w:sz w:val="28"/>
                <w:szCs w:val="28"/>
              </w:rPr>
              <w:fldChar w:fldCharType="begin"/>
            </w:r>
            <w:r w:rsidRPr="00CD5CB0">
              <w:rPr>
                <w:noProof/>
                <w:webHidden/>
                <w:sz w:val="28"/>
                <w:szCs w:val="28"/>
              </w:rPr>
              <w:instrText xml:space="preserve"> PAGEREF _Toc413426110 \h </w:instrText>
            </w:r>
            <w:r w:rsidRPr="00CD5CB0">
              <w:rPr>
                <w:noProof/>
                <w:webHidden/>
                <w:sz w:val="28"/>
                <w:szCs w:val="28"/>
              </w:rPr>
            </w:r>
            <w:r w:rsidRPr="00CD5CB0">
              <w:rPr>
                <w:noProof/>
                <w:webHidden/>
                <w:sz w:val="28"/>
                <w:szCs w:val="28"/>
              </w:rPr>
              <w:fldChar w:fldCharType="separate"/>
            </w:r>
            <w:r w:rsidRPr="00CD5CB0">
              <w:rPr>
                <w:noProof/>
                <w:webHidden/>
                <w:sz w:val="28"/>
                <w:szCs w:val="28"/>
              </w:rPr>
              <w:t>4</w:t>
            </w:r>
            <w:r w:rsidRPr="00CD5CB0">
              <w:rPr>
                <w:noProof/>
                <w:webHidden/>
                <w:sz w:val="28"/>
                <w:szCs w:val="28"/>
              </w:rPr>
              <w:fldChar w:fldCharType="end"/>
            </w:r>
          </w:hyperlink>
        </w:p>
        <w:p w:rsidR="00CD5CB0" w:rsidRPr="00CD5CB0" w:rsidRDefault="00CD5CB0">
          <w:pPr>
            <w:pStyle w:val="10"/>
            <w:tabs>
              <w:tab w:val="left" w:pos="440"/>
              <w:tab w:val="right" w:leader="dot" w:pos="8296"/>
            </w:tabs>
            <w:rPr>
              <w:rFonts w:asciiTheme="minorHAnsi" w:eastAsiaTheme="minorEastAsia" w:hAnsiTheme="minorHAnsi" w:cstheme="minorBidi"/>
              <w:noProof/>
              <w:sz w:val="28"/>
              <w:szCs w:val="28"/>
            </w:rPr>
          </w:pPr>
          <w:hyperlink w:anchor="_Toc413426111" w:history="1">
            <w:r w:rsidRPr="00CD5CB0">
              <w:rPr>
                <w:rStyle w:val="a7"/>
                <w:noProof/>
                <w:sz w:val="28"/>
                <w:szCs w:val="28"/>
              </w:rPr>
              <w:t>2.</w:t>
            </w:r>
            <w:r w:rsidRPr="00CD5CB0">
              <w:rPr>
                <w:rFonts w:asciiTheme="minorHAnsi" w:eastAsiaTheme="minorEastAsia" w:hAnsiTheme="minorHAnsi" w:cstheme="minorBidi"/>
                <w:noProof/>
                <w:sz w:val="28"/>
                <w:szCs w:val="28"/>
              </w:rPr>
              <w:tab/>
            </w:r>
            <w:r w:rsidRPr="00CD5CB0">
              <w:rPr>
                <w:rStyle w:val="a7"/>
                <w:rFonts w:hint="eastAsia"/>
                <w:noProof/>
                <w:sz w:val="28"/>
                <w:szCs w:val="28"/>
              </w:rPr>
              <w:t>私募资管业务“八条底线”细则实施</w:t>
            </w:r>
            <w:r w:rsidRPr="00CD5CB0">
              <w:rPr>
                <w:noProof/>
                <w:webHidden/>
                <w:sz w:val="28"/>
                <w:szCs w:val="28"/>
              </w:rPr>
              <w:tab/>
            </w:r>
            <w:r w:rsidRPr="00CD5CB0">
              <w:rPr>
                <w:noProof/>
                <w:webHidden/>
                <w:sz w:val="28"/>
                <w:szCs w:val="28"/>
              </w:rPr>
              <w:fldChar w:fldCharType="begin"/>
            </w:r>
            <w:r w:rsidRPr="00CD5CB0">
              <w:rPr>
                <w:noProof/>
                <w:webHidden/>
                <w:sz w:val="28"/>
                <w:szCs w:val="28"/>
              </w:rPr>
              <w:instrText xml:space="preserve"> PAGEREF _Toc413426111 \h </w:instrText>
            </w:r>
            <w:r w:rsidRPr="00CD5CB0">
              <w:rPr>
                <w:noProof/>
                <w:webHidden/>
                <w:sz w:val="28"/>
                <w:szCs w:val="28"/>
              </w:rPr>
            </w:r>
            <w:r w:rsidRPr="00CD5CB0">
              <w:rPr>
                <w:noProof/>
                <w:webHidden/>
                <w:sz w:val="28"/>
                <w:szCs w:val="28"/>
              </w:rPr>
              <w:fldChar w:fldCharType="separate"/>
            </w:r>
            <w:r w:rsidRPr="00CD5CB0">
              <w:rPr>
                <w:noProof/>
                <w:webHidden/>
                <w:sz w:val="28"/>
                <w:szCs w:val="28"/>
              </w:rPr>
              <w:t>4</w:t>
            </w:r>
            <w:r w:rsidRPr="00CD5CB0">
              <w:rPr>
                <w:noProof/>
                <w:webHidden/>
                <w:sz w:val="28"/>
                <w:szCs w:val="28"/>
              </w:rPr>
              <w:fldChar w:fldCharType="end"/>
            </w:r>
          </w:hyperlink>
        </w:p>
        <w:p w:rsidR="00CD5CB0" w:rsidRPr="00CD5CB0" w:rsidRDefault="00CD5CB0">
          <w:pPr>
            <w:pStyle w:val="10"/>
            <w:tabs>
              <w:tab w:val="right" w:leader="dot" w:pos="8296"/>
            </w:tabs>
            <w:rPr>
              <w:rFonts w:asciiTheme="minorHAnsi" w:eastAsiaTheme="minorEastAsia" w:hAnsiTheme="minorHAnsi" w:cstheme="minorBidi"/>
              <w:noProof/>
              <w:sz w:val="28"/>
              <w:szCs w:val="28"/>
            </w:rPr>
          </w:pPr>
          <w:hyperlink w:anchor="_Toc413426112" w:history="1">
            <w:r w:rsidRPr="00CD5CB0">
              <w:rPr>
                <w:rStyle w:val="a7"/>
                <w:rFonts w:ascii="宋体" w:hAnsi="宋体" w:hint="eastAsia"/>
                <w:noProof/>
                <w:sz w:val="28"/>
                <w:szCs w:val="28"/>
              </w:rPr>
              <w:t>免责申明</w:t>
            </w:r>
            <w:r w:rsidRPr="00CD5CB0">
              <w:rPr>
                <w:noProof/>
                <w:webHidden/>
                <w:sz w:val="28"/>
                <w:szCs w:val="28"/>
              </w:rPr>
              <w:tab/>
            </w:r>
            <w:r w:rsidRPr="00CD5CB0">
              <w:rPr>
                <w:noProof/>
                <w:webHidden/>
                <w:sz w:val="28"/>
                <w:szCs w:val="28"/>
              </w:rPr>
              <w:fldChar w:fldCharType="begin"/>
            </w:r>
            <w:r w:rsidRPr="00CD5CB0">
              <w:rPr>
                <w:noProof/>
                <w:webHidden/>
                <w:sz w:val="28"/>
                <w:szCs w:val="28"/>
              </w:rPr>
              <w:instrText xml:space="preserve"> PAGEREF _Toc413426112 \h </w:instrText>
            </w:r>
            <w:r w:rsidRPr="00CD5CB0">
              <w:rPr>
                <w:noProof/>
                <w:webHidden/>
                <w:sz w:val="28"/>
                <w:szCs w:val="28"/>
              </w:rPr>
            </w:r>
            <w:r w:rsidRPr="00CD5CB0">
              <w:rPr>
                <w:noProof/>
                <w:webHidden/>
                <w:sz w:val="28"/>
                <w:szCs w:val="28"/>
              </w:rPr>
              <w:fldChar w:fldCharType="separate"/>
            </w:r>
            <w:r w:rsidRPr="00CD5CB0">
              <w:rPr>
                <w:noProof/>
                <w:webHidden/>
                <w:sz w:val="28"/>
                <w:szCs w:val="28"/>
              </w:rPr>
              <w:t>5</w:t>
            </w:r>
            <w:r w:rsidRPr="00CD5CB0">
              <w:rPr>
                <w:noProof/>
                <w:webHidden/>
                <w:sz w:val="28"/>
                <w:szCs w:val="28"/>
              </w:rPr>
              <w:fldChar w:fldCharType="end"/>
            </w:r>
          </w:hyperlink>
        </w:p>
        <w:p w:rsidR="00CD5CB0" w:rsidRPr="00CD5CB0" w:rsidRDefault="00CD5CB0">
          <w:pPr>
            <w:pStyle w:val="10"/>
            <w:tabs>
              <w:tab w:val="right" w:leader="dot" w:pos="8296"/>
            </w:tabs>
            <w:rPr>
              <w:rFonts w:asciiTheme="minorHAnsi" w:eastAsiaTheme="minorEastAsia" w:hAnsiTheme="minorHAnsi" w:cstheme="minorBidi"/>
              <w:noProof/>
              <w:sz w:val="28"/>
              <w:szCs w:val="28"/>
            </w:rPr>
          </w:pPr>
          <w:hyperlink w:anchor="_Toc413426113" w:history="1">
            <w:r w:rsidRPr="00CD5CB0">
              <w:rPr>
                <w:rStyle w:val="a7"/>
                <w:rFonts w:ascii="宋体" w:hAnsi="宋体" w:hint="eastAsia"/>
                <w:noProof/>
                <w:sz w:val="28"/>
                <w:szCs w:val="28"/>
              </w:rPr>
              <w:t>联系方式</w:t>
            </w:r>
            <w:r w:rsidRPr="00CD5CB0">
              <w:rPr>
                <w:noProof/>
                <w:webHidden/>
                <w:sz w:val="28"/>
                <w:szCs w:val="28"/>
              </w:rPr>
              <w:tab/>
            </w:r>
            <w:r w:rsidRPr="00CD5CB0">
              <w:rPr>
                <w:noProof/>
                <w:webHidden/>
                <w:sz w:val="28"/>
                <w:szCs w:val="28"/>
              </w:rPr>
              <w:fldChar w:fldCharType="begin"/>
            </w:r>
            <w:r w:rsidRPr="00CD5CB0">
              <w:rPr>
                <w:noProof/>
                <w:webHidden/>
                <w:sz w:val="28"/>
                <w:szCs w:val="28"/>
              </w:rPr>
              <w:instrText xml:space="preserve"> PAGEREF _Toc413426113 \h </w:instrText>
            </w:r>
            <w:r w:rsidRPr="00CD5CB0">
              <w:rPr>
                <w:noProof/>
                <w:webHidden/>
                <w:sz w:val="28"/>
                <w:szCs w:val="28"/>
              </w:rPr>
            </w:r>
            <w:r w:rsidRPr="00CD5CB0">
              <w:rPr>
                <w:noProof/>
                <w:webHidden/>
                <w:sz w:val="28"/>
                <w:szCs w:val="28"/>
              </w:rPr>
              <w:fldChar w:fldCharType="separate"/>
            </w:r>
            <w:r w:rsidRPr="00CD5CB0">
              <w:rPr>
                <w:noProof/>
                <w:webHidden/>
                <w:sz w:val="28"/>
                <w:szCs w:val="28"/>
              </w:rPr>
              <w:t>5</w:t>
            </w:r>
            <w:r w:rsidRPr="00CD5CB0">
              <w:rPr>
                <w:noProof/>
                <w:webHidden/>
                <w:sz w:val="28"/>
                <w:szCs w:val="28"/>
              </w:rPr>
              <w:fldChar w:fldCharType="end"/>
            </w:r>
          </w:hyperlink>
        </w:p>
        <w:p w:rsidR="00F61F9F" w:rsidRPr="000051B2" w:rsidRDefault="00CA5160" w:rsidP="002F29ED">
          <w:pPr>
            <w:jc w:val="center"/>
            <w:rPr>
              <w:sz w:val="32"/>
              <w:szCs w:val="32"/>
            </w:rPr>
          </w:pPr>
          <w:r w:rsidRPr="00CD5CB0">
            <w:rPr>
              <w:b/>
              <w:bCs/>
              <w:sz w:val="28"/>
              <w:szCs w:val="28"/>
              <w:lang w:val="zh-CN"/>
            </w:rPr>
            <w:fldChar w:fldCharType="end"/>
          </w:r>
        </w:p>
      </w:sdtContent>
    </w:sdt>
    <w:p w:rsidR="00F61F9F" w:rsidRPr="000051B2" w:rsidRDefault="00F61F9F" w:rsidP="007F749F">
      <w:pPr>
        <w:widowControl/>
        <w:jc w:val="left"/>
        <w:rPr>
          <w:sz w:val="32"/>
          <w:szCs w:val="32"/>
        </w:rPr>
      </w:pPr>
      <w:r w:rsidRPr="000051B2">
        <w:rPr>
          <w:sz w:val="32"/>
          <w:szCs w:val="32"/>
        </w:rPr>
        <w:br w:type="page"/>
      </w:r>
    </w:p>
    <w:p w:rsidR="007C26F6" w:rsidRPr="00810C70" w:rsidRDefault="007C26F6" w:rsidP="00F61F9F">
      <w:pPr>
        <w:pStyle w:val="1"/>
        <w:numPr>
          <w:ilvl w:val="0"/>
          <w:numId w:val="3"/>
        </w:numPr>
        <w:rPr>
          <w:rFonts w:ascii="宋体" w:hAnsi="宋体" w:cs="宋体"/>
          <w:kern w:val="0"/>
          <w:sz w:val="28"/>
          <w:szCs w:val="28"/>
        </w:rPr>
      </w:pPr>
      <w:bookmarkStart w:id="1" w:name="_Toc365833723"/>
      <w:bookmarkStart w:id="2" w:name="_Toc413426107"/>
      <w:r w:rsidRPr="00810C70">
        <w:rPr>
          <w:rFonts w:ascii="宋体" w:hAnsi="宋体" w:cs="宋体" w:hint="eastAsia"/>
          <w:kern w:val="0"/>
          <w:sz w:val="28"/>
          <w:szCs w:val="28"/>
        </w:rPr>
        <w:lastRenderedPageBreak/>
        <w:t>发行</w:t>
      </w:r>
      <w:r w:rsidR="00F54D04" w:rsidRPr="00810C70">
        <w:rPr>
          <w:rFonts w:ascii="宋体" w:hAnsi="宋体" w:cs="宋体" w:hint="eastAsia"/>
          <w:kern w:val="0"/>
          <w:sz w:val="28"/>
          <w:szCs w:val="28"/>
        </w:rPr>
        <w:t>及成立</w:t>
      </w:r>
      <w:r w:rsidRPr="00810C70">
        <w:rPr>
          <w:rFonts w:ascii="宋体" w:hAnsi="宋体" w:cs="宋体" w:hint="eastAsia"/>
          <w:kern w:val="0"/>
          <w:sz w:val="28"/>
          <w:szCs w:val="28"/>
        </w:rPr>
        <w:t>概况：</w:t>
      </w:r>
      <w:bookmarkEnd w:id="0"/>
      <w:bookmarkEnd w:id="1"/>
      <w:bookmarkEnd w:id="2"/>
      <w:r w:rsidR="00810C70" w:rsidRPr="00810C70">
        <w:rPr>
          <w:rFonts w:ascii="宋体" w:hAnsi="宋体" w:cs="宋体"/>
          <w:kern w:val="0"/>
          <w:sz w:val="28"/>
          <w:szCs w:val="28"/>
        </w:rPr>
        <w:t xml:space="preserve"> </w:t>
      </w:r>
    </w:p>
    <w:p w:rsidR="00810C70" w:rsidRPr="00DB58F6" w:rsidRDefault="00810C70" w:rsidP="007E734E">
      <w:pPr>
        <w:rPr>
          <w:rFonts w:ascii="宋体" w:hAnsi="宋体" w:cs="宋体"/>
          <w:kern w:val="0"/>
          <w:sz w:val="18"/>
          <w:szCs w:val="18"/>
        </w:rPr>
      </w:pPr>
      <w:r w:rsidRPr="00810C70">
        <w:rPr>
          <w:rFonts w:hint="eastAsia"/>
          <w:sz w:val="24"/>
          <w:szCs w:val="24"/>
        </w:rPr>
        <w:t>1</w:t>
      </w:r>
      <w:r w:rsidRPr="00810C70">
        <w:rPr>
          <w:rFonts w:hint="eastAsia"/>
          <w:sz w:val="24"/>
          <w:szCs w:val="24"/>
        </w:rPr>
        <w:t>、</w:t>
      </w:r>
      <w:r w:rsidR="002562B9">
        <w:rPr>
          <w:rFonts w:hint="eastAsia"/>
          <w:sz w:val="24"/>
          <w:szCs w:val="24"/>
        </w:rPr>
        <w:t>本周由于信息披露和数据库的问题，目前暂未收集到券商资管相关产品。</w:t>
      </w:r>
    </w:p>
    <w:p w:rsidR="00810C70" w:rsidRDefault="00810C70" w:rsidP="001A2AFA">
      <w:pPr>
        <w:spacing w:line="276" w:lineRule="auto"/>
        <w:jc w:val="left"/>
        <w:rPr>
          <w:rFonts w:ascii="宋体" w:hAnsi="宋体" w:cs="宋体"/>
          <w:kern w:val="0"/>
          <w:sz w:val="24"/>
          <w:szCs w:val="24"/>
        </w:rPr>
      </w:pPr>
      <w:r w:rsidRPr="00810C70">
        <w:rPr>
          <w:rFonts w:ascii="宋体" w:hAnsi="宋体" w:cs="宋体" w:hint="eastAsia"/>
          <w:kern w:val="0"/>
          <w:sz w:val="24"/>
          <w:szCs w:val="24"/>
        </w:rPr>
        <w:t>2、基金子公司资管产品</w:t>
      </w:r>
      <w:r>
        <w:rPr>
          <w:rFonts w:ascii="宋体" w:hAnsi="宋体" w:cs="宋体" w:hint="eastAsia"/>
          <w:kern w:val="0"/>
          <w:sz w:val="24"/>
          <w:szCs w:val="24"/>
        </w:rPr>
        <w:t>发行情况</w:t>
      </w:r>
      <w:r w:rsidR="00793E3A">
        <w:rPr>
          <w:rFonts w:ascii="宋体" w:hAnsi="宋体" w:cs="宋体" w:hint="eastAsia"/>
          <w:kern w:val="0"/>
          <w:sz w:val="24"/>
          <w:szCs w:val="24"/>
        </w:rPr>
        <w:t>及收益分析</w:t>
      </w:r>
    </w:p>
    <w:p w:rsidR="000B344D" w:rsidRDefault="000B344D" w:rsidP="001A2AFA">
      <w:pPr>
        <w:spacing w:line="276" w:lineRule="auto"/>
        <w:jc w:val="left"/>
        <w:rPr>
          <w:rFonts w:ascii="宋体" w:hAnsi="宋体" w:cs="宋体"/>
          <w:kern w:val="0"/>
          <w:sz w:val="24"/>
          <w:szCs w:val="24"/>
        </w:rPr>
      </w:pPr>
      <w:r>
        <w:rPr>
          <w:rFonts w:ascii="宋体" w:hAnsi="宋体" w:cs="宋体" w:hint="eastAsia"/>
          <w:kern w:val="0"/>
          <w:sz w:val="24"/>
          <w:szCs w:val="24"/>
        </w:rPr>
        <w:t xml:space="preserve">  </w:t>
      </w:r>
    </w:p>
    <w:p w:rsidR="005F177D" w:rsidRDefault="000B344D" w:rsidP="00450871">
      <w:pPr>
        <w:spacing w:line="276" w:lineRule="auto"/>
        <w:ind w:firstLineChars="100" w:firstLine="210"/>
        <w:jc w:val="left"/>
        <w:rPr>
          <w:rFonts w:ascii="宋体" w:hAnsi="宋体" w:cs="宋体"/>
          <w:kern w:val="0"/>
          <w:szCs w:val="21"/>
        </w:rPr>
      </w:pPr>
      <w:r>
        <w:rPr>
          <w:rFonts w:ascii="宋体" w:hAnsi="宋体" w:cs="宋体" w:hint="eastAsia"/>
          <w:kern w:val="0"/>
          <w:szCs w:val="21"/>
        </w:rPr>
        <w:t>根据用益信托研究工作室不完全统计，本周共有</w:t>
      </w:r>
      <w:r w:rsidR="00A759DD">
        <w:rPr>
          <w:rFonts w:ascii="宋体" w:hAnsi="宋体" w:cs="宋体" w:hint="eastAsia"/>
          <w:kern w:val="0"/>
          <w:szCs w:val="21"/>
        </w:rPr>
        <w:t>7</w:t>
      </w:r>
      <w:r w:rsidR="007F749F">
        <w:rPr>
          <w:rFonts w:ascii="宋体" w:hAnsi="宋体" w:cs="宋体" w:hint="eastAsia"/>
          <w:kern w:val="0"/>
          <w:szCs w:val="21"/>
        </w:rPr>
        <w:t>家基金子公司</w:t>
      </w:r>
      <w:r w:rsidR="00C60B4E">
        <w:rPr>
          <w:rFonts w:ascii="宋体" w:hAnsi="宋体" w:cs="宋体" w:hint="eastAsia"/>
          <w:kern w:val="0"/>
          <w:szCs w:val="21"/>
        </w:rPr>
        <w:t>发行了</w:t>
      </w:r>
      <w:r w:rsidR="007F749F">
        <w:rPr>
          <w:rFonts w:ascii="宋体" w:hAnsi="宋体" w:cs="宋体" w:hint="eastAsia"/>
          <w:kern w:val="0"/>
          <w:szCs w:val="21"/>
        </w:rPr>
        <w:t>合</w:t>
      </w:r>
      <w:r w:rsidR="00915330">
        <w:rPr>
          <w:rFonts w:ascii="宋体" w:hAnsi="宋体" w:cs="宋体" w:hint="eastAsia"/>
          <w:kern w:val="0"/>
          <w:szCs w:val="21"/>
        </w:rPr>
        <w:t>计</w:t>
      </w:r>
      <w:r w:rsidR="00B653F4">
        <w:rPr>
          <w:rFonts w:ascii="宋体" w:hAnsi="宋体" w:cs="宋体" w:hint="eastAsia"/>
          <w:kern w:val="0"/>
          <w:szCs w:val="21"/>
        </w:rPr>
        <w:t>1</w:t>
      </w:r>
      <w:r w:rsidR="00A759DD">
        <w:rPr>
          <w:rFonts w:ascii="宋体" w:hAnsi="宋体" w:cs="宋体" w:hint="eastAsia"/>
          <w:kern w:val="0"/>
          <w:szCs w:val="21"/>
        </w:rPr>
        <w:t>3</w:t>
      </w:r>
      <w:r w:rsidR="00C93E31">
        <w:rPr>
          <w:rFonts w:ascii="宋体" w:hAnsi="宋体" w:cs="宋体" w:hint="eastAsia"/>
          <w:kern w:val="0"/>
          <w:szCs w:val="21"/>
        </w:rPr>
        <w:t>款</w:t>
      </w:r>
      <w:r w:rsidR="00647D0D">
        <w:rPr>
          <w:rFonts w:ascii="宋体" w:hAnsi="宋体" w:cs="宋体" w:hint="eastAsia"/>
          <w:kern w:val="0"/>
          <w:szCs w:val="21"/>
        </w:rPr>
        <w:t>资管产品。</w:t>
      </w:r>
      <w:r w:rsidR="00036A14">
        <w:rPr>
          <w:rFonts w:ascii="宋体" w:hAnsi="宋体" w:cs="宋体" w:hint="eastAsia"/>
          <w:kern w:val="0"/>
          <w:szCs w:val="21"/>
        </w:rPr>
        <w:t>资管产品</w:t>
      </w:r>
      <w:r w:rsidR="002824A4">
        <w:rPr>
          <w:rFonts w:ascii="宋体" w:hAnsi="宋体" w:cs="宋体" w:hint="eastAsia"/>
          <w:kern w:val="0"/>
          <w:szCs w:val="21"/>
        </w:rPr>
        <w:t>数量</w:t>
      </w:r>
      <w:r w:rsidR="00AF4F40">
        <w:rPr>
          <w:rFonts w:ascii="宋体" w:hAnsi="宋体" w:cs="宋体" w:hint="eastAsia"/>
          <w:kern w:val="0"/>
          <w:szCs w:val="21"/>
        </w:rPr>
        <w:t>较上周</w:t>
      </w:r>
      <w:r w:rsidR="00B653F4">
        <w:rPr>
          <w:rFonts w:ascii="宋体" w:hAnsi="宋体" w:cs="宋体" w:hint="eastAsia"/>
          <w:kern w:val="0"/>
          <w:szCs w:val="21"/>
        </w:rPr>
        <w:t>增加</w:t>
      </w:r>
      <w:r w:rsidR="00A759DD">
        <w:rPr>
          <w:rFonts w:ascii="宋体" w:hAnsi="宋体" w:cs="宋体" w:hint="eastAsia"/>
          <w:kern w:val="0"/>
          <w:szCs w:val="21"/>
        </w:rPr>
        <w:t>3</w:t>
      </w:r>
      <w:r w:rsidR="00CE5DFB">
        <w:rPr>
          <w:rFonts w:ascii="宋体" w:hAnsi="宋体" w:cs="宋体" w:hint="eastAsia"/>
          <w:kern w:val="0"/>
          <w:szCs w:val="21"/>
        </w:rPr>
        <w:t>款</w:t>
      </w:r>
      <w:r w:rsidR="002824A4">
        <w:rPr>
          <w:rFonts w:ascii="宋体" w:hAnsi="宋体" w:cs="宋体" w:hint="eastAsia"/>
          <w:kern w:val="0"/>
          <w:szCs w:val="21"/>
        </w:rPr>
        <w:t>。</w:t>
      </w:r>
      <w:r w:rsidR="00B653F4">
        <w:rPr>
          <w:rFonts w:ascii="宋体" w:hAnsi="宋体" w:cs="宋体" w:hint="eastAsia"/>
          <w:kern w:val="0"/>
          <w:szCs w:val="21"/>
        </w:rPr>
        <w:t>春节假期</w:t>
      </w:r>
      <w:r w:rsidR="00A759DD">
        <w:rPr>
          <w:rFonts w:ascii="宋体" w:hAnsi="宋体" w:cs="宋体" w:hint="eastAsia"/>
          <w:kern w:val="0"/>
          <w:szCs w:val="21"/>
        </w:rPr>
        <w:t>过后，资管产品的发行数量有所回升。发行数量以及</w:t>
      </w:r>
      <w:r w:rsidR="00B653F4">
        <w:rPr>
          <w:rFonts w:ascii="宋体" w:hAnsi="宋体" w:cs="宋体" w:hint="eastAsia"/>
          <w:kern w:val="0"/>
          <w:szCs w:val="21"/>
        </w:rPr>
        <w:t>发行规模都有一定幅度的增长。</w:t>
      </w:r>
      <w:r w:rsidR="00A759DD">
        <w:rPr>
          <w:rFonts w:ascii="宋体" w:hAnsi="宋体" w:cs="宋体" w:hint="eastAsia"/>
          <w:kern w:val="0"/>
          <w:szCs w:val="21"/>
        </w:rPr>
        <w:t>上周末央行采取了降息的措施，这对今后资管产品的收益率来说会有一定影响，在产品收益率方面应该会稍微有所下滑。</w:t>
      </w:r>
    </w:p>
    <w:p w:rsidR="002824A4" w:rsidRPr="002304FC" w:rsidRDefault="002824A4" w:rsidP="00450871">
      <w:pPr>
        <w:spacing w:line="276" w:lineRule="auto"/>
        <w:ind w:firstLineChars="100" w:firstLine="210"/>
        <w:jc w:val="left"/>
        <w:rPr>
          <w:rFonts w:ascii="宋体" w:hAnsi="宋体" w:cs="宋体"/>
          <w:kern w:val="0"/>
          <w:szCs w:val="21"/>
        </w:rPr>
      </w:pPr>
    </w:p>
    <w:p w:rsidR="007F749F" w:rsidRPr="00492F83" w:rsidRDefault="007F749F" w:rsidP="007F749F">
      <w:pPr>
        <w:jc w:val="center"/>
        <w:rPr>
          <w:kern w:val="0"/>
          <w:sz w:val="18"/>
          <w:szCs w:val="18"/>
        </w:rPr>
      </w:pPr>
      <w:r w:rsidRPr="00492F83">
        <w:rPr>
          <w:rFonts w:hint="eastAsia"/>
          <w:kern w:val="0"/>
          <w:sz w:val="18"/>
          <w:szCs w:val="18"/>
        </w:rPr>
        <w:t>表</w:t>
      </w:r>
      <w:r w:rsidR="00DB58F6">
        <w:rPr>
          <w:rFonts w:hint="eastAsia"/>
          <w:kern w:val="0"/>
          <w:sz w:val="18"/>
          <w:szCs w:val="18"/>
        </w:rPr>
        <w:t>1-2</w:t>
      </w:r>
      <w:r w:rsidRPr="00492F83">
        <w:rPr>
          <w:rFonts w:hint="eastAsia"/>
          <w:kern w:val="0"/>
          <w:sz w:val="18"/>
          <w:szCs w:val="18"/>
        </w:rPr>
        <w:t xml:space="preserve">  </w:t>
      </w:r>
      <w:r w:rsidRPr="00492F83">
        <w:rPr>
          <w:rFonts w:hint="eastAsia"/>
          <w:kern w:val="0"/>
          <w:sz w:val="18"/>
          <w:szCs w:val="18"/>
        </w:rPr>
        <w:t>本周</w:t>
      </w:r>
      <w:r>
        <w:rPr>
          <w:rFonts w:hint="eastAsia"/>
          <w:kern w:val="0"/>
          <w:sz w:val="18"/>
          <w:szCs w:val="18"/>
        </w:rPr>
        <w:t>基金资管产品发行情况</w:t>
      </w:r>
    </w:p>
    <w:tbl>
      <w:tblPr>
        <w:tblStyle w:val="-11"/>
        <w:tblW w:w="0" w:type="auto"/>
        <w:jc w:val="center"/>
        <w:tblLook w:val="04A0"/>
      </w:tblPr>
      <w:tblGrid>
        <w:gridCol w:w="1971"/>
        <w:gridCol w:w="1575"/>
        <w:gridCol w:w="1863"/>
        <w:gridCol w:w="1788"/>
      </w:tblGrid>
      <w:tr w:rsidR="007F749F" w:rsidTr="00B71905">
        <w:trPr>
          <w:cnfStyle w:val="100000000000"/>
          <w:trHeight w:val="477"/>
          <w:jc w:val="center"/>
        </w:trPr>
        <w:tc>
          <w:tcPr>
            <w:cnfStyle w:val="001000000000"/>
            <w:tcW w:w="1971" w:type="dxa"/>
          </w:tcPr>
          <w:p w:rsidR="007F749F" w:rsidRPr="0081190E" w:rsidRDefault="007F749F" w:rsidP="0068111B">
            <w:pPr>
              <w:jc w:val="center"/>
              <w:rPr>
                <w:rFonts w:asciiTheme="minorEastAsia" w:eastAsiaTheme="minorEastAsia" w:hAnsiTheme="minorEastAsia" w:cs="宋体"/>
                <w:kern w:val="0"/>
                <w:sz w:val="18"/>
                <w:szCs w:val="18"/>
              </w:rPr>
            </w:pPr>
          </w:p>
        </w:tc>
        <w:tc>
          <w:tcPr>
            <w:tcW w:w="1575" w:type="dxa"/>
          </w:tcPr>
          <w:p w:rsidR="007F749F" w:rsidRPr="00C3309D" w:rsidRDefault="007F749F" w:rsidP="0068111B">
            <w:pPr>
              <w:jc w:val="center"/>
              <w:cnfStyle w:val="100000000000"/>
              <w:rPr>
                <w:rFonts w:asciiTheme="minorEastAsia" w:eastAsiaTheme="minorEastAsia" w:hAnsiTheme="minorEastAsia" w:cs="宋体"/>
                <w:kern w:val="0"/>
                <w:sz w:val="18"/>
                <w:szCs w:val="18"/>
              </w:rPr>
            </w:pPr>
            <w:r w:rsidRPr="00C3309D">
              <w:rPr>
                <w:rFonts w:asciiTheme="minorEastAsia" w:eastAsiaTheme="minorEastAsia" w:hAnsiTheme="minorEastAsia" w:cs="宋体" w:hint="eastAsia"/>
                <w:kern w:val="0"/>
                <w:sz w:val="18"/>
                <w:szCs w:val="18"/>
              </w:rPr>
              <w:t>本周</w:t>
            </w:r>
          </w:p>
        </w:tc>
        <w:tc>
          <w:tcPr>
            <w:tcW w:w="1863" w:type="dxa"/>
          </w:tcPr>
          <w:p w:rsidR="007F749F" w:rsidRPr="00C3309D" w:rsidRDefault="007F749F" w:rsidP="0068111B">
            <w:pPr>
              <w:jc w:val="center"/>
              <w:cnfStyle w:val="100000000000"/>
              <w:rPr>
                <w:rFonts w:asciiTheme="minorEastAsia" w:eastAsiaTheme="minorEastAsia" w:hAnsiTheme="minorEastAsia" w:cs="宋体"/>
                <w:kern w:val="0"/>
                <w:sz w:val="18"/>
                <w:szCs w:val="18"/>
              </w:rPr>
            </w:pPr>
            <w:r w:rsidRPr="00C3309D">
              <w:rPr>
                <w:rFonts w:asciiTheme="minorEastAsia" w:eastAsiaTheme="minorEastAsia" w:hAnsiTheme="minorEastAsia" w:cs="宋体" w:hint="eastAsia"/>
                <w:kern w:val="0"/>
                <w:sz w:val="18"/>
                <w:szCs w:val="18"/>
              </w:rPr>
              <w:t>上周</w:t>
            </w:r>
          </w:p>
        </w:tc>
        <w:tc>
          <w:tcPr>
            <w:tcW w:w="1788" w:type="dxa"/>
          </w:tcPr>
          <w:p w:rsidR="007F749F" w:rsidRPr="00C3309D" w:rsidRDefault="007F749F" w:rsidP="0068111B">
            <w:pPr>
              <w:jc w:val="center"/>
              <w:cnfStyle w:val="100000000000"/>
              <w:rPr>
                <w:rFonts w:asciiTheme="minorEastAsia" w:eastAsiaTheme="minorEastAsia" w:hAnsiTheme="minorEastAsia" w:cs="宋体"/>
                <w:kern w:val="0"/>
                <w:sz w:val="18"/>
                <w:szCs w:val="18"/>
              </w:rPr>
            </w:pPr>
            <w:r w:rsidRPr="00C3309D">
              <w:rPr>
                <w:rFonts w:asciiTheme="minorEastAsia" w:eastAsiaTheme="minorEastAsia" w:hAnsiTheme="minorEastAsia" w:cs="宋体" w:hint="eastAsia"/>
                <w:kern w:val="0"/>
                <w:sz w:val="18"/>
                <w:szCs w:val="18"/>
              </w:rPr>
              <w:t>环比涨跌</w:t>
            </w:r>
          </w:p>
        </w:tc>
      </w:tr>
      <w:tr w:rsidR="00A759DD" w:rsidTr="00747144">
        <w:trPr>
          <w:cnfStyle w:val="000000100000"/>
          <w:trHeight w:val="454"/>
          <w:jc w:val="center"/>
        </w:trPr>
        <w:tc>
          <w:tcPr>
            <w:cnfStyle w:val="001000000000"/>
            <w:tcW w:w="1971" w:type="dxa"/>
          </w:tcPr>
          <w:p w:rsidR="00A759DD" w:rsidRPr="0081190E" w:rsidRDefault="00A759DD" w:rsidP="0068111B">
            <w:pPr>
              <w:jc w:val="left"/>
              <w:rPr>
                <w:rFonts w:asciiTheme="minorEastAsia" w:eastAsiaTheme="minorEastAsia" w:hAnsiTheme="minorEastAsia" w:cs="宋体"/>
                <w:color w:val="000000"/>
                <w:sz w:val="18"/>
                <w:szCs w:val="18"/>
              </w:rPr>
            </w:pPr>
            <w:r w:rsidRPr="0081190E">
              <w:rPr>
                <w:rFonts w:asciiTheme="minorEastAsia" w:eastAsiaTheme="minorEastAsia" w:hAnsiTheme="minorEastAsia" w:hint="eastAsia"/>
                <w:color w:val="000000"/>
                <w:sz w:val="18"/>
                <w:szCs w:val="18"/>
              </w:rPr>
              <w:t>发行数量（款）</w:t>
            </w:r>
          </w:p>
        </w:tc>
        <w:tc>
          <w:tcPr>
            <w:tcW w:w="1575" w:type="dxa"/>
          </w:tcPr>
          <w:p w:rsidR="00A759DD" w:rsidRPr="00021E94" w:rsidRDefault="00A759DD" w:rsidP="000547DA">
            <w:pPr>
              <w:jc w:val="center"/>
              <w:cnfStyle w:val="000000100000"/>
              <w:rPr>
                <w:rFonts w:asciiTheme="majorEastAsia" w:eastAsiaTheme="majorEastAsia" w:hAnsiTheme="majorEastAsia"/>
                <w:sz w:val="18"/>
                <w:szCs w:val="18"/>
              </w:rPr>
            </w:pPr>
            <w:r>
              <w:rPr>
                <w:rFonts w:asciiTheme="majorEastAsia" w:eastAsiaTheme="majorEastAsia" w:hAnsiTheme="majorEastAsia" w:hint="eastAsia"/>
                <w:sz w:val="18"/>
                <w:szCs w:val="18"/>
              </w:rPr>
              <w:t>13</w:t>
            </w:r>
          </w:p>
        </w:tc>
        <w:tc>
          <w:tcPr>
            <w:tcW w:w="1863" w:type="dxa"/>
          </w:tcPr>
          <w:p w:rsidR="00A759DD" w:rsidRPr="00021E94" w:rsidRDefault="00A759DD" w:rsidP="00380E92">
            <w:pPr>
              <w:jc w:val="center"/>
              <w:cnfStyle w:val="000000100000"/>
              <w:rPr>
                <w:rFonts w:asciiTheme="majorEastAsia" w:eastAsiaTheme="majorEastAsia" w:hAnsiTheme="majorEastAsia"/>
                <w:sz w:val="18"/>
                <w:szCs w:val="18"/>
              </w:rPr>
            </w:pPr>
            <w:r>
              <w:rPr>
                <w:rFonts w:asciiTheme="majorEastAsia" w:eastAsiaTheme="majorEastAsia" w:hAnsiTheme="majorEastAsia" w:hint="eastAsia"/>
                <w:sz w:val="18"/>
                <w:szCs w:val="18"/>
              </w:rPr>
              <w:t>10</w:t>
            </w:r>
          </w:p>
        </w:tc>
        <w:tc>
          <w:tcPr>
            <w:tcW w:w="1788" w:type="dxa"/>
            <w:vAlign w:val="center"/>
          </w:tcPr>
          <w:p w:rsidR="00A759DD" w:rsidRPr="00A759DD" w:rsidRDefault="00A759DD" w:rsidP="00A759DD">
            <w:pPr>
              <w:jc w:val="center"/>
              <w:cnfStyle w:val="000000100000"/>
              <w:rPr>
                <w:rFonts w:asciiTheme="majorEastAsia" w:eastAsiaTheme="majorEastAsia" w:hAnsiTheme="majorEastAsia"/>
                <w:sz w:val="18"/>
                <w:szCs w:val="18"/>
              </w:rPr>
            </w:pPr>
            <w:r w:rsidRPr="00A759DD">
              <w:rPr>
                <w:rFonts w:asciiTheme="majorEastAsia" w:eastAsiaTheme="majorEastAsia" w:hAnsiTheme="majorEastAsia" w:hint="eastAsia"/>
                <w:sz w:val="18"/>
                <w:szCs w:val="18"/>
              </w:rPr>
              <w:t>30.00%</w:t>
            </w:r>
          </w:p>
        </w:tc>
      </w:tr>
      <w:tr w:rsidR="00A759DD" w:rsidTr="00747144">
        <w:trPr>
          <w:trHeight w:val="466"/>
          <w:jc w:val="center"/>
        </w:trPr>
        <w:tc>
          <w:tcPr>
            <w:cnfStyle w:val="001000000000"/>
            <w:tcW w:w="1971" w:type="dxa"/>
          </w:tcPr>
          <w:p w:rsidR="00A759DD" w:rsidRPr="0081190E" w:rsidRDefault="00A759DD" w:rsidP="0068111B">
            <w:pPr>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发行规模（亿元）</w:t>
            </w:r>
          </w:p>
        </w:tc>
        <w:tc>
          <w:tcPr>
            <w:tcW w:w="1575" w:type="dxa"/>
          </w:tcPr>
          <w:p w:rsidR="00A759DD" w:rsidRPr="00021E94" w:rsidRDefault="00A759DD" w:rsidP="000547DA">
            <w:pPr>
              <w:jc w:val="center"/>
              <w:cnfStyle w:val="000000000000"/>
              <w:rPr>
                <w:rFonts w:asciiTheme="majorEastAsia" w:eastAsiaTheme="majorEastAsia" w:hAnsiTheme="majorEastAsia"/>
                <w:sz w:val="18"/>
                <w:szCs w:val="18"/>
              </w:rPr>
            </w:pPr>
            <w:r>
              <w:rPr>
                <w:rFonts w:asciiTheme="majorEastAsia" w:eastAsiaTheme="majorEastAsia" w:hAnsiTheme="majorEastAsia" w:hint="eastAsia"/>
                <w:sz w:val="18"/>
                <w:szCs w:val="18"/>
              </w:rPr>
              <w:t>14.13</w:t>
            </w:r>
          </w:p>
        </w:tc>
        <w:tc>
          <w:tcPr>
            <w:tcW w:w="1863" w:type="dxa"/>
          </w:tcPr>
          <w:p w:rsidR="00A759DD" w:rsidRPr="00021E94" w:rsidRDefault="00A759DD" w:rsidP="00380E92">
            <w:pPr>
              <w:jc w:val="center"/>
              <w:cnfStyle w:val="000000000000"/>
              <w:rPr>
                <w:rFonts w:asciiTheme="majorEastAsia" w:eastAsiaTheme="majorEastAsia" w:hAnsiTheme="majorEastAsia"/>
                <w:sz w:val="18"/>
                <w:szCs w:val="18"/>
              </w:rPr>
            </w:pPr>
            <w:r>
              <w:rPr>
                <w:rFonts w:asciiTheme="majorEastAsia" w:eastAsiaTheme="majorEastAsia" w:hAnsiTheme="majorEastAsia" w:hint="eastAsia"/>
                <w:sz w:val="18"/>
                <w:szCs w:val="18"/>
              </w:rPr>
              <w:t>13.90</w:t>
            </w:r>
          </w:p>
        </w:tc>
        <w:tc>
          <w:tcPr>
            <w:tcW w:w="1788" w:type="dxa"/>
            <w:vAlign w:val="center"/>
          </w:tcPr>
          <w:p w:rsidR="00A759DD" w:rsidRPr="00A759DD" w:rsidRDefault="00A759DD" w:rsidP="00A759DD">
            <w:pPr>
              <w:jc w:val="center"/>
              <w:cnfStyle w:val="000000000000"/>
              <w:rPr>
                <w:rFonts w:asciiTheme="majorEastAsia" w:eastAsiaTheme="majorEastAsia" w:hAnsiTheme="majorEastAsia"/>
                <w:sz w:val="18"/>
                <w:szCs w:val="18"/>
              </w:rPr>
            </w:pPr>
            <w:r w:rsidRPr="00A759DD">
              <w:rPr>
                <w:rFonts w:asciiTheme="majorEastAsia" w:eastAsiaTheme="majorEastAsia" w:hAnsiTheme="majorEastAsia" w:hint="eastAsia"/>
                <w:sz w:val="18"/>
                <w:szCs w:val="18"/>
              </w:rPr>
              <w:t>1.65%</w:t>
            </w:r>
          </w:p>
        </w:tc>
      </w:tr>
      <w:tr w:rsidR="00A759DD" w:rsidRPr="00FC7CFD" w:rsidTr="00747144">
        <w:trPr>
          <w:cnfStyle w:val="000000100000"/>
          <w:trHeight w:val="454"/>
          <w:jc w:val="center"/>
        </w:trPr>
        <w:tc>
          <w:tcPr>
            <w:cnfStyle w:val="001000000000"/>
            <w:tcW w:w="1971" w:type="dxa"/>
          </w:tcPr>
          <w:p w:rsidR="00A759DD" w:rsidRPr="0081190E" w:rsidRDefault="00A759DD" w:rsidP="0068111B">
            <w:pPr>
              <w:jc w:val="left"/>
              <w:rPr>
                <w:rFonts w:asciiTheme="minorEastAsia" w:eastAsiaTheme="minorEastAsia" w:hAnsiTheme="minorEastAsia" w:cs="宋体"/>
                <w:color w:val="000000"/>
                <w:sz w:val="18"/>
                <w:szCs w:val="18"/>
              </w:rPr>
            </w:pPr>
            <w:r w:rsidRPr="0081190E">
              <w:rPr>
                <w:rFonts w:asciiTheme="minorEastAsia" w:eastAsiaTheme="minorEastAsia" w:hAnsiTheme="minorEastAsia" w:hint="eastAsia"/>
                <w:color w:val="000000"/>
                <w:sz w:val="18"/>
                <w:szCs w:val="18"/>
              </w:rPr>
              <w:t>参与发行机构（家）</w:t>
            </w:r>
          </w:p>
        </w:tc>
        <w:tc>
          <w:tcPr>
            <w:tcW w:w="1575" w:type="dxa"/>
          </w:tcPr>
          <w:p w:rsidR="00A759DD" w:rsidRPr="00021E94" w:rsidRDefault="00A759DD" w:rsidP="0068111B">
            <w:pPr>
              <w:jc w:val="center"/>
              <w:cnfStyle w:val="000000100000"/>
              <w:rPr>
                <w:rFonts w:asciiTheme="majorEastAsia" w:eastAsiaTheme="majorEastAsia" w:hAnsiTheme="majorEastAsia"/>
                <w:sz w:val="18"/>
                <w:szCs w:val="18"/>
              </w:rPr>
            </w:pPr>
            <w:r>
              <w:rPr>
                <w:rFonts w:asciiTheme="majorEastAsia" w:eastAsiaTheme="majorEastAsia" w:hAnsiTheme="majorEastAsia" w:hint="eastAsia"/>
                <w:sz w:val="18"/>
                <w:szCs w:val="18"/>
              </w:rPr>
              <w:t>7</w:t>
            </w:r>
          </w:p>
        </w:tc>
        <w:tc>
          <w:tcPr>
            <w:tcW w:w="1863" w:type="dxa"/>
          </w:tcPr>
          <w:p w:rsidR="00A759DD" w:rsidRPr="00021E94" w:rsidRDefault="00A759DD" w:rsidP="00380E92">
            <w:pPr>
              <w:jc w:val="center"/>
              <w:cnfStyle w:val="000000100000"/>
              <w:rPr>
                <w:rFonts w:asciiTheme="majorEastAsia" w:eastAsiaTheme="majorEastAsia" w:hAnsiTheme="majorEastAsia"/>
                <w:sz w:val="18"/>
                <w:szCs w:val="18"/>
              </w:rPr>
            </w:pPr>
            <w:r>
              <w:rPr>
                <w:rFonts w:asciiTheme="majorEastAsia" w:eastAsiaTheme="majorEastAsia" w:hAnsiTheme="majorEastAsia" w:hint="eastAsia"/>
                <w:sz w:val="18"/>
                <w:szCs w:val="18"/>
              </w:rPr>
              <w:t>6</w:t>
            </w:r>
          </w:p>
        </w:tc>
        <w:tc>
          <w:tcPr>
            <w:tcW w:w="1788" w:type="dxa"/>
            <w:vAlign w:val="center"/>
          </w:tcPr>
          <w:p w:rsidR="00A759DD" w:rsidRPr="00A759DD" w:rsidRDefault="00A759DD" w:rsidP="00A759DD">
            <w:pPr>
              <w:jc w:val="center"/>
              <w:cnfStyle w:val="000000100000"/>
              <w:rPr>
                <w:rFonts w:asciiTheme="majorEastAsia" w:eastAsiaTheme="majorEastAsia" w:hAnsiTheme="majorEastAsia"/>
                <w:sz w:val="18"/>
                <w:szCs w:val="18"/>
              </w:rPr>
            </w:pPr>
            <w:r w:rsidRPr="00A759DD">
              <w:rPr>
                <w:rFonts w:asciiTheme="majorEastAsia" w:eastAsiaTheme="majorEastAsia" w:hAnsiTheme="majorEastAsia" w:hint="eastAsia"/>
                <w:sz w:val="18"/>
                <w:szCs w:val="18"/>
              </w:rPr>
              <w:t>16.67%</w:t>
            </w:r>
          </w:p>
        </w:tc>
      </w:tr>
    </w:tbl>
    <w:p w:rsidR="007F749F" w:rsidRPr="00F15036" w:rsidRDefault="007F749F" w:rsidP="007F749F">
      <w:pPr>
        <w:rPr>
          <w:rFonts w:ascii="宋体" w:hAnsi="宋体" w:cs="宋体"/>
          <w:kern w:val="0"/>
          <w:sz w:val="18"/>
          <w:szCs w:val="18"/>
        </w:rPr>
      </w:pPr>
      <w:r>
        <w:rPr>
          <w:rFonts w:ascii="宋体" w:hAnsi="宋体" w:cs="宋体" w:hint="eastAsia"/>
          <w:kern w:val="0"/>
          <w:sz w:val="18"/>
          <w:szCs w:val="18"/>
        </w:rPr>
        <w:t>数据来源：用益信托工作室</w:t>
      </w:r>
    </w:p>
    <w:p w:rsidR="005B1DF4" w:rsidRDefault="007F749F" w:rsidP="007F749F">
      <w:pPr>
        <w:jc w:val="left"/>
        <w:rPr>
          <w:rFonts w:ascii="宋体" w:hAnsi="宋体" w:cs="宋体"/>
          <w:kern w:val="0"/>
          <w:sz w:val="18"/>
          <w:szCs w:val="18"/>
        </w:rPr>
      </w:pPr>
      <w:r w:rsidRPr="009A14C7">
        <w:rPr>
          <w:rFonts w:ascii="宋体" w:hAnsi="宋体" w:cs="宋体" w:hint="eastAsia"/>
          <w:kern w:val="0"/>
          <w:sz w:val="18"/>
          <w:szCs w:val="18"/>
        </w:rPr>
        <w:t>备注：</w:t>
      </w:r>
      <w:r>
        <w:rPr>
          <w:rFonts w:ascii="宋体" w:hAnsi="宋体" w:cs="宋体" w:hint="eastAsia"/>
          <w:kern w:val="0"/>
          <w:sz w:val="18"/>
          <w:szCs w:val="18"/>
        </w:rPr>
        <w:t>由于发行及成立规模信息披露不全面，此处数值有估算可能，仅供参考。</w:t>
      </w:r>
    </w:p>
    <w:p w:rsidR="00AA325F" w:rsidRPr="00AA325F" w:rsidRDefault="00AA325F" w:rsidP="007F749F">
      <w:pPr>
        <w:jc w:val="left"/>
        <w:rPr>
          <w:rFonts w:ascii="宋体" w:hAnsi="宋体" w:cs="宋体"/>
          <w:kern w:val="0"/>
          <w:sz w:val="18"/>
          <w:szCs w:val="18"/>
        </w:rPr>
      </w:pPr>
    </w:p>
    <w:p w:rsidR="0061001C" w:rsidRPr="009B302C" w:rsidRDefault="007F749F" w:rsidP="009B302C">
      <w:pPr>
        <w:jc w:val="left"/>
        <w:rPr>
          <w:rFonts w:ascii="宋体" w:hAnsi="宋体" w:cs="宋体"/>
          <w:kern w:val="0"/>
          <w:szCs w:val="21"/>
        </w:rPr>
      </w:pPr>
      <w:r>
        <w:rPr>
          <w:rFonts w:ascii="宋体" w:hAnsi="宋体" w:cs="宋体" w:hint="eastAsia"/>
          <w:kern w:val="0"/>
          <w:sz w:val="18"/>
          <w:szCs w:val="18"/>
        </w:rPr>
        <w:t xml:space="preserve">   </w:t>
      </w:r>
      <w:r w:rsidR="005F6911">
        <w:rPr>
          <w:rFonts w:ascii="宋体" w:hAnsi="宋体" w:cs="宋体" w:hint="eastAsia"/>
          <w:kern w:val="0"/>
          <w:szCs w:val="21"/>
        </w:rPr>
        <w:t>为了更好的说明基金资管产品的发行的走势，我们统计了今年以来近</w:t>
      </w:r>
      <w:r w:rsidR="00D104B2">
        <w:rPr>
          <w:rFonts w:ascii="宋体" w:hAnsi="宋体" w:cs="宋体" w:hint="eastAsia"/>
          <w:kern w:val="0"/>
          <w:szCs w:val="21"/>
        </w:rPr>
        <w:t>24</w:t>
      </w:r>
      <w:r w:rsidR="00DB58F6" w:rsidRPr="00B71905">
        <w:rPr>
          <w:rFonts w:ascii="宋体" w:hAnsi="宋体" w:cs="宋体" w:hint="eastAsia"/>
          <w:kern w:val="0"/>
          <w:szCs w:val="21"/>
        </w:rPr>
        <w:t>周的</w:t>
      </w:r>
      <w:r w:rsidRPr="00B71905">
        <w:rPr>
          <w:rFonts w:ascii="宋体" w:hAnsi="宋体" w:cs="宋体" w:hint="eastAsia"/>
          <w:kern w:val="0"/>
          <w:szCs w:val="21"/>
        </w:rPr>
        <w:t>基金资管产品的发行</w:t>
      </w:r>
      <w:r w:rsidR="005F6911">
        <w:rPr>
          <w:rFonts w:ascii="宋体" w:hAnsi="宋体" w:cs="宋体" w:hint="eastAsia"/>
          <w:kern w:val="0"/>
          <w:szCs w:val="21"/>
        </w:rPr>
        <w:t>情况</w:t>
      </w:r>
      <w:r w:rsidRPr="00B71905">
        <w:rPr>
          <w:rFonts w:ascii="宋体" w:hAnsi="宋体" w:cs="宋体" w:hint="eastAsia"/>
          <w:kern w:val="0"/>
          <w:szCs w:val="21"/>
        </w:rPr>
        <w:t>，如图1-3所示。</w:t>
      </w:r>
      <w:r w:rsidR="00DB58F6" w:rsidRPr="00B71905">
        <w:rPr>
          <w:rFonts w:ascii="宋体" w:hAnsi="宋体" w:cs="宋体" w:hint="eastAsia"/>
          <w:kern w:val="0"/>
          <w:szCs w:val="21"/>
        </w:rPr>
        <w:t>我们可以很清楚的看到，</w:t>
      </w:r>
      <w:r w:rsidR="00B71905" w:rsidRPr="00B71905">
        <w:rPr>
          <w:rFonts w:ascii="宋体" w:hAnsi="宋体" w:cs="宋体" w:hint="eastAsia"/>
          <w:kern w:val="0"/>
          <w:szCs w:val="21"/>
        </w:rPr>
        <w:t>基金</w:t>
      </w:r>
      <w:r w:rsidR="00DB58F6" w:rsidRPr="00B71905">
        <w:rPr>
          <w:rFonts w:ascii="宋体" w:hAnsi="宋体" w:cs="宋体" w:hint="eastAsia"/>
          <w:kern w:val="0"/>
          <w:szCs w:val="21"/>
        </w:rPr>
        <w:t>资管产品</w:t>
      </w:r>
      <w:r w:rsidR="000C1EF0">
        <w:rPr>
          <w:rFonts w:ascii="宋体" w:hAnsi="宋体" w:cs="宋体" w:hint="eastAsia"/>
          <w:kern w:val="0"/>
          <w:szCs w:val="21"/>
        </w:rPr>
        <w:t>本</w:t>
      </w:r>
      <w:r w:rsidR="0073700C">
        <w:rPr>
          <w:rFonts w:ascii="宋体" w:hAnsi="宋体" w:cs="宋体" w:hint="eastAsia"/>
          <w:kern w:val="0"/>
          <w:szCs w:val="21"/>
        </w:rPr>
        <w:t>周发行数量</w:t>
      </w:r>
      <w:r w:rsidR="000C1EF0">
        <w:rPr>
          <w:rFonts w:ascii="宋体" w:hAnsi="宋体" w:cs="宋体" w:hint="eastAsia"/>
          <w:kern w:val="0"/>
          <w:szCs w:val="21"/>
        </w:rPr>
        <w:t>有明显的回升，春节过后，资管产品发行速度明显回升。</w:t>
      </w:r>
    </w:p>
    <w:p w:rsidR="00DB58F6" w:rsidRPr="001D19B7" w:rsidRDefault="00DB58F6" w:rsidP="00DB58F6">
      <w:pPr>
        <w:jc w:val="center"/>
        <w:rPr>
          <w:rFonts w:ascii="宋体" w:hAnsi="宋体" w:cs="宋体"/>
          <w:kern w:val="0"/>
          <w:sz w:val="18"/>
          <w:szCs w:val="18"/>
        </w:rPr>
      </w:pPr>
      <w:r w:rsidRPr="001D19B7">
        <w:rPr>
          <w:rFonts w:ascii="宋体" w:hAnsi="宋体" w:cs="宋体" w:hint="eastAsia"/>
          <w:kern w:val="0"/>
          <w:sz w:val="18"/>
          <w:szCs w:val="18"/>
        </w:rPr>
        <w:t>图1-</w:t>
      </w:r>
      <w:r>
        <w:rPr>
          <w:rFonts w:ascii="宋体" w:hAnsi="宋体" w:cs="宋体" w:hint="eastAsia"/>
          <w:kern w:val="0"/>
          <w:sz w:val="18"/>
          <w:szCs w:val="18"/>
        </w:rPr>
        <w:t>3基金资管</w:t>
      </w:r>
      <w:r w:rsidRPr="001D19B7">
        <w:rPr>
          <w:rFonts w:ascii="宋体" w:hAnsi="宋体" w:cs="宋体" w:hint="eastAsia"/>
          <w:kern w:val="0"/>
          <w:sz w:val="18"/>
          <w:szCs w:val="18"/>
        </w:rPr>
        <w:t>产品周</w:t>
      </w:r>
      <w:r w:rsidR="00037B70">
        <w:rPr>
          <w:rFonts w:ascii="宋体" w:hAnsi="宋体" w:cs="宋体" w:hint="eastAsia"/>
          <w:kern w:val="0"/>
          <w:sz w:val="18"/>
          <w:szCs w:val="18"/>
        </w:rPr>
        <w:t>发行</w:t>
      </w:r>
      <w:r>
        <w:rPr>
          <w:rFonts w:ascii="宋体" w:hAnsi="宋体" w:cs="宋体" w:hint="eastAsia"/>
          <w:kern w:val="0"/>
          <w:sz w:val="18"/>
          <w:szCs w:val="18"/>
        </w:rPr>
        <w:t>数量</w:t>
      </w:r>
      <w:r w:rsidRPr="001D19B7">
        <w:rPr>
          <w:rFonts w:ascii="宋体" w:hAnsi="宋体" w:cs="宋体" w:hint="eastAsia"/>
          <w:kern w:val="0"/>
          <w:sz w:val="18"/>
          <w:szCs w:val="18"/>
        </w:rPr>
        <w:t>走势图</w:t>
      </w:r>
    </w:p>
    <w:p w:rsidR="00DB58F6" w:rsidRDefault="00021F78" w:rsidP="00DB58F6">
      <w:pPr>
        <w:pBdr>
          <w:top w:val="single" w:sz="12" w:space="0" w:color="auto"/>
          <w:bottom w:val="single" w:sz="12" w:space="1" w:color="auto"/>
        </w:pBdr>
        <w:rPr>
          <w:rFonts w:ascii="宋体" w:hAnsi="宋体"/>
          <w:sz w:val="18"/>
          <w:szCs w:val="18"/>
        </w:rPr>
      </w:pPr>
      <w:r w:rsidRPr="00021F78">
        <w:rPr>
          <w:rFonts w:ascii="宋体" w:hAnsi="宋体"/>
          <w:sz w:val="18"/>
          <w:szCs w:val="18"/>
        </w:rPr>
        <w:drawing>
          <wp:inline distT="0" distB="0" distL="0" distR="0">
            <wp:extent cx="5274310" cy="2476500"/>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58F6" w:rsidRDefault="00DB58F6" w:rsidP="00DB58F6">
      <w:pPr>
        <w:jc w:val="left"/>
        <w:rPr>
          <w:rFonts w:ascii="宋体" w:hAnsi="宋体" w:cs="宋体"/>
          <w:noProof/>
          <w:kern w:val="0"/>
          <w:sz w:val="18"/>
          <w:szCs w:val="18"/>
        </w:rPr>
      </w:pPr>
      <w:r>
        <w:rPr>
          <w:rFonts w:ascii="宋体" w:hAnsi="宋体" w:cs="宋体" w:hint="eastAsia"/>
          <w:noProof/>
          <w:kern w:val="0"/>
          <w:sz w:val="18"/>
          <w:szCs w:val="18"/>
        </w:rPr>
        <w:t>数据来源：用益信托工作室</w:t>
      </w:r>
    </w:p>
    <w:p w:rsidR="000B4C65" w:rsidRPr="000B4C65" w:rsidRDefault="00DB58F6" w:rsidP="000B4C65">
      <w:pPr>
        <w:spacing w:line="276" w:lineRule="auto"/>
        <w:jc w:val="left"/>
        <w:rPr>
          <w:rFonts w:ascii="宋体" w:hAnsi="宋体" w:cs="宋体"/>
          <w:kern w:val="0"/>
          <w:sz w:val="18"/>
          <w:szCs w:val="18"/>
        </w:rPr>
      </w:pPr>
      <w:r w:rsidRPr="009A14C7">
        <w:rPr>
          <w:rFonts w:ascii="宋体" w:hAnsi="宋体" w:cs="宋体" w:hint="eastAsia"/>
          <w:kern w:val="0"/>
          <w:sz w:val="18"/>
          <w:szCs w:val="18"/>
        </w:rPr>
        <w:t>备注：</w:t>
      </w:r>
      <w:r>
        <w:rPr>
          <w:rFonts w:ascii="宋体" w:hAnsi="宋体" w:cs="宋体" w:hint="eastAsia"/>
          <w:kern w:val="0"/>
          <w:sz w:val="18"/>
          <w:szCs w:val="18"/>
        </w:rPr>
        <w:t>由于发行及成立规模信息披露不全面，此处数值有估算可能，仅供参考。</w:t>
      </w:r>
    </w:p>
    <w:p w:rsidR="00EF1B14" w:rsidRPr="002A23AE" w:rsidRDefault="00793E3A" w:rsidP="001A02DE">
      <w:pPr>
        <w:widowControl/>
        <w:spacing w:line="360" w:lineRule="atLeast"/>
        <w:ind w:firstLineChars="200" w:firstLine="420"/>
        <w:jc w:val="left"/>
        <w:rPr>
          <w:rFonts w:ascii="宋体" w:hAnsi="宋体" w:cs="宋体"/>
          <w:color w:val="020202"/>
          <w:kern w:val="0"/>
          <w:szCs w:val="21"/>
        </w:rPr>
      </w:pPr>
      <w:r w:rsidRPr="00510E3E">
        <w:rPr>
          <w:rFonts w:ascii="宋体" w:hAnsi="宋体" w:cs="宋体" w:hint="eastAsia"/>
          <w:color w:val="020202"/>
          <w:kern w:val="0"/>
          <w:szCs w:val="21"/>
        </w:rPr>
        <w:lastRenderedPageBreak/>
        <w:t>根据用益信托工作室所收集数据分析，</w:t>
      </w:r>
      <w:r w:rsidR="00002904">
        <w:rPr>
          <w:rFonts w:ascii="宋体" w:hAnsi="宋体" w:cs="宋体" w:hint="eastAsia"/>
          <w:color w:val="020202"/>
          <w:kern w:val="0"/>
          <w:szCs w:val="21"/>
        </w:rPr>
        <w:t>本周资管产品的</w:t>
      </w:r>
      <w:r w:rsidR="00A84657">
        <w:rPr>
          <w:rFonts w:ascii="宋体" w:hAnsi="宋体" w:cs="宋体" w:hint="eastAsia"/>
          <w:color w:val="020202"/>
          <w:kern w:val="0"/>
          <w:szCs w:val="21"/>
        </w:rPr>
        <w:t>期限</w:t>
      </w:r>
      <w:r w:rsidR="00163061">
        <w:rPr>
          <w:rFonts w:ascii="宋体" w:hAnsi="宋体" w:cs="宋体" w:hint="eastAsia"/>
          <w:color w:val="020202"/>
          <w:kern w:val="0"/>
          <w:szCs w:val="21"/>
        </w:rPr>
        <w:t>整体</w:t>
      </w:r>
      <w:r w:rsidR="00067F0B">
        <w:rPr>
          <w:rFonts w:ascii="宋体" w:hAnsi="宋体" w:cs="宋体" w:hint="eastAsia"/>
          <w:color w:val="020202"/>
          <w:kern w:val="0"/>
          <w:szCs w:val="21"/>
        </w:rPr>
        <w:t>较上周变化不大</w:t>
      </w:r>
      <w:r w:rsidR="00163061">
        <w:rPr>
          <w:rFonts w:ascii="宋体" w:hAnsi="宋体" w:cs="宋体" w:hint="eastAsia"/>
          <w:color w:val="020202"/>
          <w:kern w:val="0"/>
          <w:szCs w:val="21"/>
        </w:rPr>
        <w:t>。与上周相比，</w:t>
      </w:r>
      <w:r w:rsidR="001F20F0">
        <w:rPr>
          <w:rFonts w:ascii="宋体" w:hAnsi="宋体" w:cs="宋体" w:hint="eastAsia"/>
          <w:color w:val="020202"/>
          <w:kern w:val="0"/>
          <w:szCs w:val="21"/>
        </w:rPr>
        <w:t>本周</w:t>
      </w:r>
      <w:r w:rsidR="00B166B5">
        <w:rPr>
          <w:rFonts w:ascii="宋体" w:hAnsi="宋体" w:cs="宋体" w:hint="eastAsia"/>
          <w:color w:val="020202"/>
          <w:kern w:val="0"/>
          <w:szCs w:val="21"/>
        </w:rPr>
        <w:t>1年期产品</w:t>
      </w:r>
      <w:r w:rsidR="00FC3027">
        <w:rPr>
          <w:rFonts w:ascii="宋体" w:hAnsi="宋体" w:cs="宋体" w:hint="eastAsia"/>
          <w:color w:val="020202"/>
          <w:kern w:val="0"/>
          <w:szCs w:val="21"/>
        </w:rPr>
        <w:t>发行</w:t>
      </w:r>
      <w:r w:rsidR="00067F0B">
        <w:rPr>
          <w:rFonts w:ascii="宋体" w:hAnsi="宋体" w:cs="宋体" w:hint="eastAsia"/>
          <w:color w:val="020202"/>
          <w:kern w:val="0"/>
          <w:szCs w:val="21"/>
        </w:rPr>
        <w:t>6</w:t>
      </w:r>
      <w:r w:rsidR="000C1EF0">
        <w:rPr>
          <w:rFonts w:ascii="宋体" w:hAnsi="宋体" w:cs="宋体" w:hint="eastAsia"/>
          <w:color w:val="020202"/>
          <w:kern w:val="0"/>
          <w:szCs w:val="21"/>
        </w:rPr>
        <w:t>款</w:t>
      </w:r>
      <w:r w:rsidR="00FC3027">
        <w:rPr>
          <w:rFonts w:ascii="宋体" w:hAnsi="宋体" w:cs="宋体" w:hint="eastAsia"/>
          <w:color w:val="020202"/>
          <w:kern w:val="0"/>
          <w:szCs w:val="21"/>
        </w:rPr>
        <w:t>，</w:t>
      </w:r>
      <w:r w:rsidR="00341AA4">
        <w:rPr>
          <w:rFonts w:ascii="宋体" w:hAnsi="宋体" w:cs="宋体" w:hint="eastAsia"/>
          <w:color w:val="020202"/>
          <w:kern w:val="0"/>
          <w:szCs w:val="21"/>
        </w:rPr>
        <w:t>较上周</w:t>
      </w:r>
      <w:r w:rsidR="00067F0B">
        <w:rPr>
          <w:rFonts w:ascii="宋体" w:hAnsi="宋体" w:cs="宋体" w:hint="eastAsia"/>
          <w:color w:val="020202"/>
          <w:kern w:val="0"/>
          <w:szCs w:val="21"/>
        </w:rPr>
        <w:t>增加3款</w:t>
      </w:r>
      <w:r w:rsidR="00341AA4">
        <w:rPr>
          <w:rFonts w:ascii="宋体" w:hAnsi="宋体" w:cs="宋体" w:hint="eastAsia"/>
          <w:color w:val="020202"/>
          <w:kern w:val="0"/>
          <w:szCs w:val="21"/>
        </w:rPr>
        <w:t>；</w:t>
      </w:r>
      <w:r w:rsidR="00011838">
        <w:rPr>
          <w:rFonts w:ascii="宋体" w:hAnsi="宋体" w:cs="宋体" w:hint="eastAsia"/>
          <w:color w:val="020202"/>
          <w:kern w:val="0"/>
          <w:szCs w:val="21"/>
        </w:rPr>
        <w:t>而</w:t>
      </w:r>
      <w:r w:rsidR="00300138">
        <w:rPr>
          <w:rFonts w:ascii="宋体" w:hAnsi="宋体" w:cs="宋体" w:hint="eastAsia"/>
          <w:color w:val="020202"/>
          <w:kern w:val="0"/>
          <w:szCs w:val="21"/>
        </w:rPr>
        <w:t>1-2年期产品</w:t>
      </w:r>
      <w:r w:rsidR="000C1EF0">
        <w:rPr>
          <w:rFonts w:ascii="宋体" w:hAnsi="宋体" w:cs="宋体" w:hint="eastAsia"/>
          <w:color w:val="020202"/>
          <w:kern w:val="0"/>
          <w:szCs w:val="21"/>
        </w:rPr>
        <w:t>有</w:t>
      </w:r>
      <w:r w:rsidR="00067F0B">
        <w:rPr>
          <w:rFonts w:ascii="宋体" w:hAnsi="宋体" w:cs="宋体" w:hint="eastAsia"/>
          <w:color w:val="020202"/>
          <w:kern w:val="0"/>
          <w:szCs w:val="21"/>
        </w:rPr>
        <w:t>6</w:t>
      </w:r>
      <w:r w:rsidR="000C1EF0">
        <w:rPr>
          <w:rFonts w:ascii="宋体" w:hAnsi="宋体" w:cs="宋体" w:hint="eastAsia"/>
          <w:color w:val="020202"/>
          <w:kern w:val="0"/>
          <w:szCs w:val="21"/>
        </w:rPr>
        <w:t>款</w:t>
      </w:r>
      <w:r w:rsidR="00011838">
        <w:rPr>
          <w:rFonts w:ascii="宋体" w:hAnsi="宋体" w:cs="宋体" w:hint="eastAsia"/>
          <w:color w:val="020202"/>
          <w:kern w:val="0"/>
          <w:szCs w:val="21"/>
        </w:rPr>
        <w:t>，</w:t>
      </w:r>
      <w:r w:rsidR="00621149">
        <w:rPr>
          <w:rFonts w:ascii="宋体" w:hAnsi="宋体" w:cs="宋体" w:hint="eastAsia"/>
          <w:color w:val="020202"/>
          <w:kern w:val="0"/>
          <w:szCs w:val="21"/>
        </w:rPr>
        <w:t>较上周</w:t>
      </w:r>
      <w:r w:rsidR="00067F0B">
        <w:rPr>
          <w:rFonts w:ascii="宋体" w:hAnsi="宋体" w:cs="宋体" w:hint="eastAsia"/>
          <w:color w:val="020202"/>
          <w:kern w:val="0"/>
          <w:szCs w:val="21"/>
        </w:rPr>
        <w:t>减少1</w:t>
      </w:r>
      <w:r w:rsidR="006E7634">
        <w:rPr>
          <w:rFonts w:ascii="宋体" w:hAnsi="宋体" w:cs="宋体" w:hint="eastAsia"/>
          <w:color w:val="020202"/>
          <w:kern w:val="0"/>
          <w:szCs w:val="21"/>
        </w:rPr>
        <w:t>款</w:t>
      </w:r>
      <w:r w:rsidR="00163061">
        <w:rPr>
          <w:rFonts w:ascii="宋体" w:hAnsi="宋体" w:cs="宋体" w:hint="eastAsia"/>
          <w:color w:val="020202"/>
          <w:kern w:val="0"/>
          <w:szCs w:val="21"/>
        </w:rPr>
        <w:t>。</w:t>
      </w:r>
      <w:r w:rsidR="00387CEF">
        <w:rPr>
          <w:rFonts w:ascii="宋体" w:hAnsi="宋体" w:cs="宋体" w:hint="eastAsia"/>
          <w:color w:val="020202"/>
          <w:kern w:val="0"/>
          <w:szCs w:val="21"/>
        </w:rPr>
        <w:t>数据显示</w:t>
      </w:r>
      <w:r w:rsidR="006B4FAC">
        <w:rPr>
          <w:rFonts w:ascii="宋体" w:hAnsi="宋体" w:cs="宋体" w:hint="eastAsia"/>
          <w:color w:val="020202"/>
          <w:kern w:val="0"/>
          <w:szCs w:val="21"/>
        </w:rPr>
        <w:t>，</w:t>
      </w:r>
      <w:r w:rsidR="00FC3027">
        <w:rPr>
          <w:rFonts w:ascii="宋体" w:hAnsi="宋体" w:cs="宋体" w:hint="eastAsia"/>
          <w:color w:val="020202"/>
          <w:kern w:val="0"/>
          <w:szCs w:val="21"/>
        </w:rPr>
        <w:t>本周大部分产品的周期都处于</w:t>
      </w:r>
      <w:r w:rsidR="00D8213C">
        <w:rPr>
          <w:rFonts w:ascii="宋体" w:hAnsi="宋体" w:cs="宋体" w:hint="eastAsia"/>
          <w:color w:val="020202"/>
          <w:kern w:val="0"/>
          <w:szCs w:val="21"/>
        </w:rPr>
        <w:t>中</w:t>
      </w:r>
      <w:r w:rsidR="000C1EF0">
        <w:rPr>
          <w:rFonts w:ascii="宋体" w:hAnsi="宋体" w:cs="宋体" w:hint="eastAsia"/>
          <w:color w:val="020202"/>
          <w:kern w:val="0"/>
          <w:szCs w:val="21"/>
        </w:rPr>
        <w:t>长</w:t>
      </w:r>
      <w:r w:rsidR="00011838">
        <w:rPr>
          <w:rFonts w:ascii="宋体" w:hAnsi="宋体" w:cs="宋体" w:hint="eastAsia"/>
          <w:color w:val="020202"/>
          <w:kern w:val="0"/>
          <w:szCs w:val="21"/>
        </w:rPr>
        <w:t>期</w:t>
      </w:r>
      <w:r w:rsidR="00B166B5">
        <w:rPr>
          <w:rFonts w:ascii="宋体" w:hAnsi="宋体" w:cs="宋体" w:hint="eastAsia"/>
          <w:color w:val="020202"/>
          <w:kern w:val="0"/>
          <w:szCs w:val="21"/>
        </w:rPr>
        <w:t>水平</w:t>
      </w:r>
      <w:r w:rsidR="00002904">
        <w:rPr>
          <w:rFonts w:ascii="宋体" w:hAnsi="宋体" w:cs="宋体" w:hint="eastAsia"/>
          <w:color w:val="020202"/>
          <w:kern w:val="0"/>
          <w:szCs w:val="21"/>
        </w:rPr>
        <w:t>，平均期限</w:t>
      </w:r>
      <w:r w:rsidR="00A84657">
        <w:rPr>
          <w:rFonts w:ascii="宋体" w:hAnsi="宋体" w:cs="宋体" w:hint="eastAsia"/>
          <w:color w:val="020202"/>
          <w:kern w:val="0"/>
          <w:szCs w:val="21"/>
        </w:rPr>
        <w:t>1.</w:t>
      </w:r>
      <w:r w:rsidR="000C1EF0">
        <w:rPr>
          <w:rFonts w:ascii="宋体" w:hAnsi="宋体" w:cs="宋体" w:hint="eastAsia"/>
          <w:color w:val="020202"/>
          <w:kern w:val="0"/>
          <w:szCs w:val="21"/>
        </w:rPr>
        <w:t>5</w:t>
      </w:r>
      <w:r w:rsidR="00067F0B">
        <w:rPr>
          <w:rFonts w:ascii="宋体" w:hAnsi="宋体" w:cs="宋体" w:hint="eastAsia"/>
          <w:color w:val="020202"/>
          <w:kern w:val="0"/>
          <w:szCs w:val="21"/>
        </w:rPr>
        <w:t>2</w:t>
      </w:r>
      <w:r w:rsidR="009363D9">
        <w:rPr>
          <w:rFonts w:ascii="宋体" w:hAnsi="宋体" w:cs="宋体" w:hint="eastAsia"/>
          <w:color w:val="020202"/>
          <w:kern w:val="0"/>
          <w:szCs w:val="21"/>
        </w:rPr>
        <w:t>年</w:t>
      </w:r>
      <w:r w:rsidR="00002904">
        <w:rPr>
          <w:rFonts w:ascii="宋体" w:hAnsi="宋体" w:cs="宋体" w:hint="eastAsia"/>
          <w:color w:val="020202"/>
          <w:kern w:val="0"/>
          <w:szCs w:val="21"/>
        </w:rPr>
        <w:t>，较上周</w:t>
      </w:r>
      <w:r w:rsidR="00067F0B">
        <w:rPr>
          <w:rFonts w:ascii="宋体" w:hAnsi="宋体" w:cs="宋体" w:hint="eastAsia"/>
          <w:color w:val="020202"/>
          <w:kern w:val="0"/>
          <w:szCs w:val="21"/>
        </w:rPr>
        <w:t>缩短</w:t>
      </w:r>
      <w:r w:rsidR="00720A2A">
        <w:rPr>
          <w:rFonts w:ascii="宋体" w:hAnsi="宋体" w:cs="宋体" w:hint="eastAsia"/>
          <w:color w:val="020202"/>
          <w:kern w:val="0"/>
          <w:szCs w:val="21"/>
        </w:rPr>
        <w:t>0.</w:t>
      </w:r>
      <w:r w:rsidR="00067F0B">
        <w:rPr>
          <w:rFonts w:ascii="宋体" w:hAnsi="宋体" w:cs="宋体" w:hint="eastAsia"/>
          <w:color w:val="020202"/>
          <w:kern w:val="0"/>
          <w:szCs w:val="21"/>
        </w:rPr>
        <w:t>01</w:t>
      </w:r>
      <w:r w:rsidR="001F20F0">
        <w:rPr>
          <w:rFonts w:ascii="宋体" w:hAnsi="宋体" w:cs="宋体" w:hint="eastAsia"/>
          <w:color w:val="020202"/>
          <w:kern w:val="0"/>
          <w:szCs w:val="21"/>
        </w:rPr>
        <w:t>年</w:t>
      </w:r>
      <w:r w:rsidR="0002189F">
        <w:rPr>
          <w:rFonts w:ascii="宋体" w:hAnsi="宋体" w:cs="宋体" w:hint="eastAsia"/>
          <w:color w:val="020202"/>
          <w:kern w:val="0"/>
          <w:szCs w:val="21"/>
        </w:rPr>
        <w:t>。</w:t>
      </w:r>
      <w:r w:rsidR="008A27EF">
        <w:rPr>
          <w:rFonts w:ascii="宋体" w:hAnsi="宋体" w:cs="宋体" w:hint="eastAsia"/>
          <w:color w:val="020202"/>
          <w:kern w:val="0"/>
          <w:szCs w:val="21"/>
        </w:rPr>
        <w:t>在期限方面主要以</w:t>
      </w:r>
      <w:r w:rsidR="00A84657">
        <w:rPr>
          <w:rFonts w:ascii="宋体" w:hAnsi="宋体" w:cs="宋体" w:hint="eastAsia"/>
          <w:color w:val="020202"/>
          <w:kern w:val="0"/>
          <w:szCs w:val="21"/>
        </w:rPr>
        <w:t>1</w:t>
      </w:r>
      <w:r w:rsidR="00D8213C">
        <w:rPr>
          <w:rFonts w:ascii="宋体" w:hAnsi="宋体" w:cs="宋体" w:hint="eastAsia"/>
          <w:color w:val="020202"/>
          <w:kern w:val="0"/>
          <w:szCs w:val="21"/>
        </w:rPr>
        <w:t>年</w:t>
      </w:r>
      <w:r w:rsidR="000C1EF0">
        <w:rPr>
          <w:rFonts w:ascii="宋体" w:hAnsi="宋体" w:cs="宋体" w:hint="eastAsia"/>
          <w:color w:val="020202"/>
          <w:kern w:val="0"/>
          <w:szCs w:val="21"/>
        </w:rPr>
        <w:t>以上期限</w:t>
      </w:r>
      <w:r w:rsidR="00BC6C50">
        <w:rPr>
          <w:rFonts w:ascii="宋体" w:hAnsi="宋体" w:cs="宋体" w:hint="eastAsia"/>
          <w:color w:val="020202"/>
          <w:kern w:val="0"/>
          <w:szCs w:val="21"/>
        </w:rPr>
        <w:t>的产品为主，</w:t>
      </w:r>
      <w:r w:rsidR="00A84657">
        <w:rPr>
          <w:rFonts w:ascii="宋体" w:hAnsi="宋体" w:cs="宋体" w:hint="eastAsia"/>
          <w:color w:val="020202"/>
          <w:kern w:val="0"/>
          <w:szCs w:val="21"/>
        </w:rPr>
        <w:t>产品流动性</w:t>
      </w:r>
      <w:r w:rsidR="000C1EF0">
        <w:rPr>
          <w:rFonts w:ascii="宋体" w:hAnsi="宋体" w:cs="宋体" w:hint="eastAsia"/>
          <w:color w:val="020202"/>
          <w:kern w:val="0"/>
          <w:szCs w:val="21"/>
        </w:rPr>
        <w:t>有所降低</w:t>
      </w:r>
      <w:r w:rsidR="00A84657">
        <w:rPr>
          <w:rFonts w:ascii="宋体" w:hAnsi="宋体" w:cs="宋体" w:hint="eastAsia"/>
          <w:color w:val="020202"/>
          <w:kern w:val="0"/>
          <w:szCs w:val="21"/>
        </w:rPr>
        <w:t>，</w:t>
      </w:r>
      <w:r w:rsidR="006F6700">
        <w:rPr>
          <w:rFonts w:ascii="宋体" w:hAnsi="宋体" w:cs="宋体" w:hint="eastAsia"/>
          <w:color w:val="020202"/>
          <w:kern w:val="0"/>
          <w:szCs w:val="21"/>
        </w:rPr>
        <w:t>并且统计到的数据显示</w:t>
      </w:r>
      <w:r w:rsidR="00E32030">
        <w:rPr>
          <w:rFonts w:ascii="宋体" w:hAnsi="宋体" w:cs="宋体" w:hint="eastAsia"/>
          <w:color w:val="020202"/>
          <w:kern w:val="0"/>
          <w:szCs w:val="21"/>
        </w:rPr>
        <w:t>，</w:t>
      </w:r>
      <w:r w:rsidR="006F6700">
        <w:rPr>
          <w:rFonts w:ascii="宋体" w:hAnsi="宋体" w:cs="宋体" w:hint="eastAsia"/>
          <w:color w:val="020202"/>
          <w:kern w:val="0"/>
          <w:szCs w:val="21"/>
        </w:rPr>
        <w:t>本周资管产品平均收益率较上周</w:t>
      </w:r>
      <w:r w:rsidR="00067F0B">
        <w:rPr>
          <w:rFonts w:ascii="宋体" w:hAnsi="宋体" w:cs="宋体" w:hint="eastAsia"/>
          <w:color w:val="020202"/>
          <w:kern w:val="0"/>
          <w:szCs w:val="21"/>
        </w:rPr>
        <w:t>提高</w:t>
      </w:r>
      <w:r w:rsidR="00720A2A">
        <w:rPr>
          <w:rFonts w:ascii="宋体" w:hAnsi="宋体" w:cs="宋体" w:hint="eastAsia"/>
          <w:color w:val="020202"/>
          <w:kern w:val="0"/>
          <w:szCs w:val="21"/>
        </w:rPr>
        <w:t>0.</w:t>
      </w:r>
      <w:r w:rsidR="00067F0B">
        <w:rPr>
          <w:rFonts w:ascii="宋体" w:hAnsi="宋体" w:cs="宋体" w:hint="eastAsia"/>
          <w:color w:val="020202"/>
          <w:kern w:val="0"/>
          <w:szCs w:val="21"/>
        </w:rPr>
        <w:t>30</w:t>
      </w:r>
      <w:r w:rsidR="00E32030">
        <w:rPr>
          <w:rFonts w:ascii="宋体" w:hAnsi="宋体" w:cs="宋体" w:hint="eastAsia"/>
          <w:color w:val="020202"/>
          <w:kern w:val="0"/>
          <w:szCs w:val="21"/>
        </w:rPr>
        <w:t>个百分点</w:t>
      </w:r>
      <w:r w:rsidR="00C60502">
        <w:rPr>
          <w:rFonts w:ascii="宋体" w:hAnsi="宋体" w:cs="宋体" w:hint="eastAsia"/>
          <w:color w:val="020202"/>
          <w:kern w:val="0"/>
          <w:szCs w:val="21"/>
        </w:rPr>
        <w:t>。</w:t>
      </w:r>
    </w:p>
    <w:p w:rsidR="00793E3A" w:rsidRPr="00EF1B14" w:rsidRDefault="00793E3A" w:rsidP="00793E3A">
      <w:pPr>
        <w:pStyle w:val="a8"/>
        <w:ind w:left="420" w:firstLineChars="0" w:firstLine="0"/>
        <w:rPr>
          <w:rFonts w:ascii="宋体" w:cs="宋体"/>
          <w:kern w:val="0"/>
          <w:szCs w:val="21"/>
        </w:rPr>
      </w:pPr>
      <w:r w:rsidRPr="00EF1B14">
        <w:rPr>
          <w:rFonts w:ascii="宋体" w:hAnsi="宋体" w:cs="宋体" w:hint="eastAsia"/>
          <w:kern w:val="0"/>
          <w:szCs w:val="21"/>
        </w:rPr>
        <w:t>表</w:t>
      </w:r>
      <w:r w:rsidRPr="00EF1B14">
        <w:rPr>
          <w:rFonts w:ascii="宋体" w:hAnsi="宋体" w:cs="宋体"/>
          <w:kern w:val="0"/>
          <w:szCs w:val="21"/>
        </w:rPr>
        <w:t>1</w:t>
      </w:r>
      <w:r w:rsidR="00EF1B14">
        <w:rPr>
          <w:rFonts w:ascii="宋体" w:hAnsi="宋体" w:cs="宋体" w:hint="eastAsia"/>
          <w:kern w:val="0"/>
          <w:szCs w:val="21"/>
        </w:rPr>
        <w:t>-3</w:t>
      </w:r>
      <w:r w:rsidRPr="00EF1B14">
        <w:rPr>
          <w:rFonts w:ascii="宋体" w:hAnsi="宋体" w:cs="宋体"/>
          <w:kern w:val="0"/>
          <w:szCs w:val="21"/>
        </w:rPr>
        <w:t xml:space="preserve">. </w:t>
      </w:r>
      <w:r w:rsidRPr="00EF1B14">
        <w:rPr>
          <w:rFonts w:ascii="宋体" w:hAnsi="宋体" w:cs="宋体" w:hint="eastAsia"/>
          <w:kern w:val="0"/>
          <w:szCs w:val="21"/>
        </w:rPr>
        <w:t>本周资管产品期限及收益情况</w:t>
      </w:r>
    </w:p>
    <w:tbl>
      <w:tblPr>
        <w:tblW w:w="0" w:type="auto"/>
        <w:tblInd w:w="534" w:type="dxa"/>
        <w:tblBorders>
          <w:top w:val="single" w:sz="8" w:space="0" w:color="9BBB59"/>
          <w:bottom w:val="single" w:sz="8" w:space="0" w:color="9BBB59"/>
        </w:tblBorders>
        <w:tblLook w:val="00A0"/>
      </w:tblPr>
      <w:tblGrid>
        <w:gridCol w:w="2409"/>
        <w:gridCol w:w="1835"/>
        <w:gridCol w:w="2344"/>
        <w:gridCol w:w="1400"/>
      </w:tblGrid>
      <w:tr w:rsidR="00793E3A" w:rsidTr="0046460A">
        <w:tc>
          <w:tcPr>
            <w:tcW w:w="2409" w:type="dxa"/>
            <w:tcBorders>
              <w:top w:val="single" w:sz="8" w:space="0" w:color="9BBB59"/>
              <w:left w:val="nil"/>
              <w:bottom w:val="single" w:sz="8" w:space="0" w:color="9BBB59"/>
              <w:right w:val="nil"/>
            </w:tcBorders>
          </w:tcPr>
          <w:p w:rsidR="00793E3A" w:rsidRPr="00407E14" w:rsidRDefault="00793E3A" w:rsidP="0068111B">
            <w:pPr>
              <w:widowControl/>
              <w:spacing w:line="326" w:lineRule="atLeast"/>
              <w:jc w:val="left"/>
              <w:rPr>
                <w:rFonts w:ascii="宋体" w:cs="宋体"/>
                <w:b/>
                <w:bCs/>
                <w:color w:val="020202"/>
                <w:kern w:val="0"/>
                <w:szCs w:val="21"/>
              </w:rPr>
            </w:pPr>
          </w:p>
        </w:tc>
        <w:tc>
          <w:tcPr>
            <w:tcW w:w="1835" w:type="dxa"/>
            <w:tcBorders>
              <w:top w:val="single" w:sz="8" w:space="0" w:color="9BBB59"/>
              <w:left w:val="nil"/>
              <w:bottom w:val="single" w:sz="8" w:space="0" w:color="9BBB59"/>
              <w:right w:val="nil"/>
            </w:tcBorders>
          </w:tcPr>
          <w:p w:rsidR="00793E3A" w:rsidRPr="00407E14" w:rsidRDefault="00793E3A" w:rsidP="0041297F">
            <w:pPr>
              <w:widowControl/>
              <w:spacing w:line="326" w:lineRule="atLeast"/>
              <w:ind w:firstLineChars="50" w:firstLine="105"/>
              <w:jc w:val="left"/>
              <w:rPr>
                <w:rFonts w:ascii="宋体" w:cs="宋体"/>
                <w:b/>
                <w:bCs/>
                <w:color w:val="020202"/>
                <w:kern w:val="0"/>
                <w:szCs w:val="21"/>
              </w:rPr>
            </w:pPr>
            <w:r w:rsidRPr="00407E14">
              <w:rPr>
                <w:rFonts w:ascii="宋体" w:hAnsi="宋体" w:cs="宋体" w:hint="eastAsia"/>
                <w:b/>
                <w:bCs/>
                <w:color w:val="020202"/>
                <w:kern w:val="0"/>
                <w:szCs w:val="21"/>
              </w:rPr>
              <w:t>本周</w:t>
            </w:r>
          </w:p>
        </w:tc>
        <w:tc>
          <w:tcPr>
            <w:tcW w:w="2344" w:type="dxa"/>
            <w:tcBorders>
              <w:top w:val="single" w:sz="8" w:space="0" w:color="9BBB59"/>
              <w:left w:val="nil"/>
              <w:bottom w:val="single" w:sz="8" w:space="0" w:color="9BBB59"/>
              <w:right w:val="nil"/>
            </w:tcBorders>
          </w:tcPr>
          <w:p w:rsidR="00793E3A" w:rsidRPr="00407E14" w:rsidRDefault="00793E3A" w:rsidP="0068111B">
            <w:pPr>
              <w:widowControl/>
              <w:spacing w:line="326" w:lineRule="atLeast"/>
              <w:jc w:val="left"/>
              <w:rPr>
                <w:rFonts w:ascii="宋体" w:cs="宋体"/>
                <w:b/>
                <w:bCs/>
                <w:color w:val="020202"/>
                <w:kern w:val="0"/>
                <w:szCs w:val="21"/>
              </w:rPr>
            </w:pPr>
            <w:r w:rsidRPr="00407E14">
              <w:rPr>
                <w:rFonts w:ascii="宋体" w:hAnsi="宋体" w:cs="宋体" w:hint="eastAsia"/>
                <w:b/>
                <w:bCs/>
                <w:color w:val="020202"/>
                <w:kern w:val="0"/>
                <w:szCs w:val="21"/>
              </w:rPr>
              <w:t>上周</w:t>
            </w:r>
          </w:p>
        </w:tc>
        <w:tc>
          <w:tcPr>
            <w:tcW w:w="1400" w:type="dxa"/>
            <w:tcBorders>
              <w:top w:val="single" w:sz="8" w:space="0" w:color="9BBB59"/>
              <w:left w:val="nil"/>
              <w:bottom w:val="single" w:sz="8" w:space="0" w:color="9BBB59"/>
              <w:right w:val="nil"/>
            </w:tcBorders>
          </w:tcPr>
          <w:p w:rsidR="00793E3A" w:rsidRPr="00407E14" w:rsidRDefault="00262E12" w:rsidP="00262E12">
            <w:pPr>
              <w:widowControl/>
              <w:spacing w:line="326" w:lineRule="atLeast"/>
              <w:ind w:firstLineChars="50" w:firstLine="105"/>
              <w:jc w:val="left"/>
              <w:rPr>
                <w:rFonts w:ascii="宋体" w:cs="宋体"/>
                <w:b/>
                <w:bCs/>
                <w:color w:val="020202"/>
                <w:kern w:val="0"/>
                <w:szCs w:val="21"/>
              </w:rPr>
            </w:pPr>
            <w:r>
              <w:rPr>
                <w:rFonts w:ascii="宋体" w:hAnsi="宋体" w:cs="宋体" w:hint="eastAsia"/>
                <w:b/>
                <w:bCs/>
                <w:color w:val="020202"/>
                <w:kern w:val="0"/>
                <w:szCs w:val="21"/>
              </w:rPr>
              <w:t>变化值</w:t>
            </w:r>
          </w:p>
        </w:tc>
      </w:tr>
      <w:tr w:rsidR="00021F78" w:rsidTr="00081324">
        <w:tc>
          <w:tcPr>
            <w:tcW w:w="2409" w:type="dxa"/>
            <w:tcBorders>
              <w:left w:val="nil"/>
              <w:right w:val="nil"/>
            </w:tcBorders>
            <w:shd w:val="clear" w:color="auto" w:fill="E6EED5"/>
          </w:tcPr>
          <w:p w:rsidR="00021F78" w:rsidRPr="00407E14" w:rsidRDefault="00021F78" w:rsidP="00165A4D">
            <w:pPr>
              <w:widowControl/>
              <w:spacing w:line="326" w:lineRule="atLeast"/>
              <w:jc w:val="left"/>
              <w:rPr>
                <w:rFonts w:ascii="宋体" w:cs="宋体"/>
                <w:b/>
                <w:bCs/>
                <w:color w:val="020202"/>
                <w:kern w:val="0"/>
                <w:szCs w:val="21"/>
              </w:rPr>
            </w:pPr>
            <w:r>
              <w:rPr>
                <w:rFonts w:ascii="宋体" w:hAnsi="宋体" w:cs="宋体" w:hint="eastAsia"/>
                <w:b/>
                <w:bCs/>
                <w:color w:val="020202"/>
                <w:kern w:val="0"/>
                <w:szCs w:val="21"/>
              </w:rPr>
              <w:t>期限 1年期</w:t>
            </w:r>
          </w:p>
        </w:tc>
        <w:tc>
          <w:tcPr>
            <w:tcW w:w="1835" w:type="dxa"/>
            <w:tcBorders>
              <w:left w:val="nil"/>
              <w:right w:val="nil"/>
            </w:tcBorders>
            <w:shd w:val="clear" w:color="auto" w:fill="E6EED5"/>
          </w:tcPr>
          <w:p w:rsidR="00021F78" w:rsidRPr="00407E14" w:rsidRDefault="00021F78" w:rsidP="002C20D9">
            <w:pPr>
              <w:widowControl/>
              <w:spacing w:line="326" w:lineRule="atLeast"/>
              <w:ind w:firstLineChars="100" w:firstLine="210"/>
              <w:jc w:val="left"/>
              <w:rPr>
                <w:rFonts w:ascii="宋体" w:cs="宋体"/>
                <w:color w:val="020202"/>
                <w:kern w:val="0"/>
                <w:szCs w:val="21"/>
              </w:rPr>
            </w:pPr>
            <w:r>
              <w:rPr>
                <w:rFonts w:ascii="宋体" w:cs="宋体" w:hint="eastAsia"/>
                <w:color w:val="020202"/>
                <w:kern w:val="0"/>
                <w:szCs w:val="21"/>
              </w:rPr>
              <w:t>6</w:t>
            </w:r>
          </w:p>
        </w:tc>
        <w:tc>
          <w:tcPr>
            <w:tcW w:w="2344" w:type="dxa"/>
            <w:tcBorders>
              <w:left w:val="nil"/>
              <w:right w:val="nil"/>
            </w:tcBorders>
            <w:shd w:val="clear" w:color="auto" w:fill="E6EED5"/>
          </w:tcPr>
          <w:p w:rsidR="00021F78" w:rsidRPr="00407E14" w:rsidRDefault="00021F78" w:rsidP="00380E92">
            <w:pPr>
              <w:widowControl/>
              <w:spacing w:line="326" w:lineRule="atLeast"/>
              <w:ind w:firstLineChars="100" w:firstLine="210"/>
              <w:jc w:val="left"/>
              <w:rPr>
                <w:rFonts w:ascii="宋体" w:cs="宋体"/>
                <w:color w:val="020202"/>
                <w:kern w:val="0"/>
                <w:szCs w:val="21"/>
              </w:rPr>
            </w:pPr>
            <w:r>
              <w:rPr>
                <w:rFonts w:ascii="宋体" w:cs="宋体" w:hint="eastAsia"/>
                <w:color w:val="020202"/>
                <w:kern w:val="0"/>
                <w:szCs w:val="21"/>
              </w:rPr>
              <w:t>3</w:t>
            </w:r>
          </w:p>
        </w:tc>
        <w:tc>
          <w:tcPr>
            <w:tcW w:w="1400" w:type="dxa"/>
            <w:tcBorders>
              <w:left w:val="nil"/>
              <w:right w:val="nil"/>
            </w:tcBorders>
            <w:shd w:val="clear" w:color="auto" w:fill="E6EED5"/>
          </w:tcPr>
          <w:p w:rsidR="00021F78" w:rsidRPr="00407E14" w:rsidRDefault="00067F0B" w:rsidP="002834A0">
            <w:pPr>
              <w:widowControl/>
              <w:spacing w:line="326" w:lineRule="atLeast"/>
              <w:ind w:firstLineChars="100" w:firstLine="210"/>
              <w:jc w:val="left"/>
              <w:rPr>
                <w:rFonts w:ascii="宋体" w:cs="宋体"/>
                <w:color w:val="020202"/>
                <w:kern w:val="0"/>
                <w:szCs w:val="21"/>
              </w:rPr>
            </w:pPr>
            <w:r>
              <w:rPr>
                <w:rFonts w:ascii="宋体" w:cs="宋体" w:hint="eastAsia"/>
                <w:color w:val="020202"/>
                <w:kern w:val="0"/>
                <w:szCs w:val="21"/>
              </w:rPr>
              <w:t>3</w:t>
            </w:r>
          </w:p>
        </w:tc>
      </w:tr>
      <w:tr w:rsidR="00021F78" w:rsidTr="00081324">
        <w:tc>
          <w:tcPr>
            <w:tcW w:w="2409" w:type="dxa"/>
          </w:tcPr>
          <w:p w:rsidR="00021F78" w:rsidRDefault="00021F78" w:rsidP="0068111B">
            <w:pPr>
              <w:widowControl/>
              <w:spacing w:line="326" w:lineRule="atLeast"/>
              <w:jc w:val="left"/>
              <w:rPr>
                <w:rFonts w:ascii="宋体" w:hAnsi="宋体" w:cs="宋体"/>
                <w:b/>
                <w:bCs/>
                <w:color w:val="020202"/>
                <w:kern w:val="0"/>
                <w:szCs w:val="21"/>
              </w:rPr>
            </w:pPr>
            <w:r>
              <w:rPr>
                <w:rFonts w:ascii="宋体" w:hAnsi="宋体" w:cs="宋体" w:hint="eastAsia"/>
                <w:b/>
                <w:bCs/>
                <w:color w:val="020202"/>
                <w:kern w:val="0"/>
                <w:szCs w:val="21"/>
              </w:rPr>
              <w:t>期限1-2年期</w:t>
            </w:r>
          </w:p>
          <w:p w:rsidR="00021F78" w:rsidRPr="00407E14" w:rsidRDefault="00021F78" w:rsidP="0068111B">
            <w:pPr>
              <w:widowControl/>
              <w:spacing w:line="326" w:lineRule="atLeast"/>
              <w:jc w:val="left"/>
              <w:rPr>
                <w:rFonts w:ascii="宋体" w:cs="宋体"/>
                <w:b/>
                <w:bCs/>
                <w:color w:val="020202"/>
                <w:kern w:val="0"/>
                <w:szCs w:val="21"/>
              </w:rPr>
            </w:pPr>
            <w:r>
              <w:rPr>
                <w:rFonts w:ascii="宋体" w:hAnsi="宋体" w:cs="宋体" w:hint="eastAsia"/>
                <w:b/>
                <w:bCs/>
                <w:color w:val="020202"/>
                <w:kern w:val="0"/>
                <w:szCs w:val="21"/>
              </w:rPr>
              <w:t>期限 2年以上</w:t>
            </w:r>
          </w:p>
        </w:tc>
        <w:tc>
          <w:tcPr>
            <w:tcW w:w="1835" w:type="dxa"/>
          </w:tcPr>
          <w:p w:rsidR="00021F78" w:rsidRDefault="00021F78" w:rsidP="00DC54DC">
            <w:pPr>
              <w:widowControl/>
              <w:spacing w:line="326" w:lineRule="atLeast"/>
              <w:ind w:firstLineChars="100" w:firstLine="210"/>
              <w:rPr>
                <w:rFonts w:ascii="宋体" w:cs="宋体"/>
                <w:color w:val="020202"/>
                <w:kern w:val="0"/>
                <w:szCs w:val="21"/>
              </w:rPr>
            </w:pPr>
            <w:r>
              <w:rPr>
                <w:rFonts w:ascii="宋体" w:cs="宋体" w:hint="eastAsia"/>
                <w:color w:val="020202"/>
                <w:kern w:val="0"/>
                <w:szCs w:val="21"/>
              </w:rPr>
              <w:t>6</w:t>
            </w:r>
          </w:p>
          <w:p w:rsidR="00021F78" w:rsidRPr="00407E14" w:rsidRDefault="00021F78" w:rsidP="00DC54DC">
            <w:pPr>
              <w:widowControl/>
              <w:spacing w:line="326" w:lineRule="atLeast"/>
              <w:ind w:firstLineChars="100" w:firstLine="210"/>
              <w:rPr>
                <w:rFonts w:ascii="宋体" w:cs="宋体"/>
                <w:color w:val="020202"/>
                <w:kern w:val="0"/>
                <w:szCs w:val="21"/>
              </w:rPr>
            </w:pPr>
            <w:r>
              <w:rPr>
                <w:rFonts w:ascii="宋体" w:cs="宋体" w:hint="eastAsia"/>
                <w:color w:val="020202"/>
                <w:kern w:val="0"/>
                <w:szCs w:val="21"/>
              </w:rPr>
              <w:t>1</w:t>
            </w:r>
          </w:p>
        </w:tc>
        <w:tc>
          <w:tcPr>
            <w:tcW w:w="2344" w:type="dxa"/>
          </w:tcPr>
          <w:p w:rsidR="00021F78" w:rsidRDefault="00021F78" w:rsidP="00380E92">
            <w:pPr>
              <w:widowControl/>
              <w:spacing w:line="326" w:lineRule="atLeast"/>
              <w:ind w:firstLineChars="100" w:firstLine="210"/>
              <w:rPr>
                <w:rFonts w:ascii="宋体" w:cs="宋体"/>
                <w:color w:val="020202"/>
                <w:kern w:val="0"/>
                <w:szCs w:val="21"/>
              </w:rPr>
            </w:pPr>
            <w:r>
              <w:rPr>
                <w:rFonts w:ascii="宋体" w:cs="宋体" w:hint="eastAsia"/>
                <w:color w:val="020202"/>
                <w:kern w:val="0"/>
                <w:szCs w:val="21"/>
              </w:rPr>
              <w:t>7</w:t>
            </w:r>
          </w:p>
          <w:p w:rsidR="00021F78" w:rsidRPr="00407E14" w:rsidRDefault="00021F78" w:rsidP="00380E92">
            <w:pPr>
              <w:widowControl/>
              <w:spacing w:line="326" w:lineRule="atLeast"/>
              <w:ind w:firstLineChars="100" w:firstLine="210"/>
              <w:rPr>
                <w:rFonts w:ascii="宋体" w:cs="宋体"/>
                <w:color w:val="020202"/>
                <w:kern w:val="0"/>
                <w:szCs w:val="21"/>
              </w:rPr>
            </w:pPr>
            <w:r>
              <w:rPr>
                <w:rFonts w:ascii="宋体" w:cs="宋体" w:hint="eastAsia"/>
                <w:color w:val="020202"/>
                <w:kern w:val="0"/>
                <w:szCs w:val="21"/>
              </w:rPr>
              <w:t>0</w:t>
            </w:r>
          </w:p>
        </w:tc>
        <w:tc>
          <w:tcPr>
            <w:tcW w:w="1400" w:type="dxa"/>
          </w:tcPr>
          <w:p w:rsidR="00021F78" w:rsidRDefault="00067F0B" w:rsidP="001558EA">
            <w:pPr>
              <w:widowControl/>
              <w:spacing w:line="326" w:lineRule="atLeast"/>
              <w:ind w:firstLineChars="100" w:firstLine="210"/>
              <w:rPr>
                <w:rFonts w:ascii="宋体" w:cs="宋体"/>
                <w:color w:val="020202"/>
                <w:kern w:val="0"/>
                <w:szCs w:val="21"/>
              </w:rPr>
            </w:pPr>
            <w:r>
              <w:rPr>
                <w:rFonts w:ascii="宋体" w:cs="宋体" w:hint="eastAsia"/>
                <w:color w:val="020202"/>
                <w:kern w:val="0"/>
                <w:szCs w:val="21"/>
              </w:rPr>
              <w:t>-1</w:t>
            </w:r>
          </w:p>
          <w:p w:rsidR="00021F78" w:rsidRPr="00407E14" w:rsidRDefault="00067F0B" w:rsidP="001558EA">
            <w:pPr>
              <w:widowControl/>
              <w:spacing w:line="326" w:lineRule="atLeast"/>
              <w:ind w:firstLineChars="100" w:firstLine="210"/>
              <w:rPr>
                <w:rFonts w:ascii="宋体" w:cs="宋体"/>
                <w:color w:val="020202"/>
                <w:kern w:val="0"/>
                <w:szCs w:val="21"/>
              </w:rPr>
            </w:pPr>
            <w:r>
              <w:rPr>
                <w:rFonts w:ascii="宋体" w:cs="宋体" w:hint="eastAsia"/>
                <w:color w:val="020202"/>
                <w:kern w:val="0"/>
                <w:szCs w:val="21"/>
              </w:rPr>
              <w:t>-1</w:t>
            </w:r>
          </w:p>
        </w:tc>
      </w:tr>
      <w:tr w:rsidR="00067F0B" w:rsidTr="00FD746D">
        <w:tc>
          <w:tcPr>
            <w:tcW w:w="2409" w:type="dxa"/>
            <w:tcBorders>
              <w:left w:val="nil"/>
              <w:right w:val="nil"/>
            </w:tcBorders>
            <w:shd w:val="clear" w:color="auto" w:fill="E6EED5"/>
          </w:tcPr>
          <w:p w:rsidR="00067F0B" w:rsidRPr="00407E14" w:rsidRDefault="00067F0B" w:rsidP="0068111B">
            <w:pPr>
              <w:widowControl/>
              <w:spacing w:line="326" w:lineRule="atLeast"/>
              <w:jc w:val="left"/>
              <w:rPr>
                <w:rFonts w:ascii="宋体" w:cs="宋体"/>
                <w:b/>
                <w:bCs/>
                <w:color w:val="020202"/>
                <w:kern w:val="0"/>
                <w:szCs w:val="21"/>
              </w:rPr>
            </w:pPr>
            <w:r w:rsidRPr="00407E14">
              <w:rPr>
                <w:rFonts w:ascii="宋体" w:hAnsi="宋体" w:cs="宋体" w:hint="eastAsia"/>
                <w:b/>
                <w:bCs/>
                <w:color w:val="020202"/>
                <w:kern w:val="0"/>
                <w:szCs w:val="21"/>
              </w:rPr>
              <w:t>平均期限（年）</w:t>
            </w:r>
          </w:p>
        </w:tc>
        <w:tc>
          <w:tcPr>
            <w:tcW w:w="1835" w:type="dxa"/>
            <w:tcBorders>
              <w:left w:val="nil"/>
              <w:right w:val="nil"/>
            </w:tcBorders>
            <w:shd w:val="clear" w:color="auto" w:fill="E6EED5"/>
          </w:tcPr>
          <w:p w:rsidR="00067F0B" w:rsidRPr="00407E14" w:rsidRDefault="00067F0B" w:rsidP="00021F78">
            <w:pPr>
              <w:widowControl/>
              <w:spacing w:line="326" w:lineRule="atLeast"/>
              <w:ind w:firstLineChars="100" w:firstLine="210"/>
              <w:jc w:val="left"/>
              <w:rPr>
                <w:rFonts w:ascii="宋体" w:cs="宋体"/>
                <w:color w:val="020202"/>
                <w:kern w:val="0"/>
                <w:szCs w:val="21"/>
              </w:rPr>
            </w:pPr>
            <w:r>
              <w:rPr>
                <w:rFonts w:ascii="宋体" w:cs="宋体" w:hint="eastAsia"/>
                <w:color w:val="020202"/>
                <w:kern w:val="0"/>
                <w:szCs w:val="21"/>
              </w:rPr>
              <w:t>1.52</w:t>
            </w:r>
          </w:p>
        </w:tc>
        <w:tc>
          <w:tcPr>
            <w:tcW w:w="2344" w:type="dxa"/>
            <w:tcBorders>
              <w:left w:val="nil"/>
              <w:right w:val="nil"/>
            </w:tcBorders>
            <w:shd w:val="clear" w:color="auto" w:fill="E6EED5"/>
          </w:tcPr>
          <w:p w:rsidR="00067F0B" w:rsidRPr="00407E14" w:rsidRDefault="00067F0B" w:rsidP="00380E92">
            <w:pPr>
              <w:widowControl/>
              <w:spacing w:line="326" w:lineRule="atLeast"/>
              <w:ind w:firstLineChars="100" w:firstLine="210"/>
              <w:jc w:val="left"/>
              <w:rPr>
                <w:rFonts w:ascii="宋体" w:cs="宋体"/>
                <w:color w:val="020202"/>
                <w:kern w:val="0"/>
                <w:szCs w:val="21"/>
              </w:rPr>
            </w:pPr>
            <w:r>
              <w:rPr>
                <w:rFonts w:ascii="宋体" w:cs="宋体" w:hint="eastAsia"/>
                <w:color w:val="020202"/>
                <w:kern w:val="0"/>
                <w:szCs w:val="21"/>
              </w:rPr>
              <w:t>1.53</w:t>
            </w:r>
          </w:p>
        </w:tc>
        <w:tc>
          <w:tcPr>
            <w:tcW w:w="1400" w:type="dxa"/>
            <w:tcBorders>
              <w:left w:val="nil"/>
              <w:right w:val="nil"/>
            </w:tcBorders>
            <w:shd w:val="clear" w:color="auto" w:fill="E6EED5"/>
            <w:vAlign w:val="center"/>
          </w:tcPr>
          <w:p w:rsidR="00067F0B" w:rsidRPr="00067F0B" w:rsidRDefault="00067F0B" w:rsidP="00067F0B">
            <w:pPr>
              <w:widowControl/>
              <w:spacing w:line="326" w:lineRule="atLeast"/>
              <w:ind w:firstLineChars="100" w:firstLine="210"/>
              <w:jc w:val="left"/>
              <w:rPr>
                <w:rFonts w:ascii="宋体" w:cs="宋体"/>
                <w:color w:val="020202"/>
                <w:kern w:val="0"/>
                <w:szCs w:val="21"/>
              </w:rPr>
            </w:pPr>
            <w:r w:rsidRPr="00067F0B">
              <w:rPr>
                <w:rFonts w:ascii="宋体" w:cs="宋体" w:hint="eastAsia"/>
                <w:color w:val="020202"/>
                <w:kern w:val="0"/>
                <w:szCs w:val="21"/>
              </w:rPr>
              <w:t>-0.01</w:t>
            </w:r>
          </w:p>
        </w:tc>
      </w:tr>
      <w:tr w:rsidR="00067F0B" w:rsidTr="00FD746D">
        <w:tc>
          <w:tcPr>
            <w:tcW w:w="2409" w:type="dxa"/>
          </w:tcPr>
          <w:p w:rsidR="00067F0B" w:rsidRPr="00407E14" w:rsidRDefault="00067F0B" w:rsidP="0068111B">
            <w:pPr>
              <w:widowControl/>
              <w:spacing w:line="326" w:lineRule="atLeast"/>
              <w:jc w:val="left"/>
              <w:rPr>
                <w:rFonts w:ascii="宋体" w:cs="宋体"/>
                <w:b/>
                <w:bCs/>
                <w:color w:val="020202"/>
                <w:kern w:val="0"/>
                <w:szCs w:val="21"/>
              </w:rPr>
            </w:pPr>
            <w:r w:rsidRPr="00407E14">
              <w:rPr>
                <w:rFonts w:ascii="宋体" w:hAnsi="宋体" w:cs="宋体" w:hint="eastAsia"/>
                <w:b/>
                <w:bCs/>
                <w:color w:val="020202"/>
                <w:kern w:val="0"/>
                <w:szCs w:val="21"/>
              </w:rPr>
              <w:t>最高</w:t>
            </w:r>
            <w:r>
              <w:rPr>
                <w:rFonts w:ascii="宋体" w:hAnsi="宋体" w:cs="宋体" w:hint="eastAsia"/>
                <w:b/>
                <w:bCs/>
                <w:color w:val="020202"/>
                <w:kern w:val="0"/>
                <w:szCs w:val="21"/>
              </w:rPr>
              <w:t>平均</w:t>
            </w:r>
            <w:r w:rsidRPr="00407E14">
              <w:rPr>
                <w:rFonts w:ascii="宋体" w:hAnsi="宋体" w:cs="宋体" w:hint="eastAsia"/>
                <w:b/>
                <w:bCs/>
                <w:color w:val="020202"/>
                <w:kern w:val="0"/>
                <w:szCs w:val="21"/>
              </w:rPr>
              <w:t>年收益率（</w:t>
            </w:r>
            <w:r w:rsidRPr="00407E14">
              <w:rPr>
                <w:rFonts w:ascii="宋体" w:hAnsi="宋体" w:cs="宋体"/>
                <w:b/>
                <w:bCs/>
                <w:color w:val="020202"/>
                <w:kern w:val="0"/>
                <w:szCs w:val="21"/>
              </w:rPr>
              <w:t>%</w:t>
            </w:r>
            <w:r w:rsidRPr="00407E14">
              <w:rPr>
                <w:rFonts w:ascii="宋体" w:hAnsi="宋体" w:cs="宋体" w:hint="eastAsia"/>
                <w:b/>
                <w:bCs/>
                <w:color w:val="020202"/>
                <w:kern w:val="0"/>
                <w:szCs w:val="21"/>
              </w:rPr>
              <w:t>）</w:t>
            </w:r>
          </w:p>
        </w:tc>
        <w:tc>
          <w:tcPr>
            <w:tcW w:w="1835" w:type="dxa"/>
          </w:tcPr>
          <w:p w:rsidR="00067F0B" w:rsidRPr="00407E14" w:rsidRDefault="00067F0B" w:rsidP="00021F78">
            <w:pPr>
              <w:widowControl/>
              <w:spacing w:line="326" w:lineRule="atLeast"/>
              <w:ind w:firstLineChars="100" w:firstLine="210"/>
              <w:jc w:val="left"/>
              <w:rPr>
                <w:rFonts w:ascii="宋体" w:cs="宋体"/>
                <w:color w:val="020202"/>
                <w:kern w:val="0"/>
                <w:szCs w:val="21"/>
              </w:rPr>
            </w:pPr>
            <w:r>
              <w:rPr>
                <w:rFonts w:ascii="宋体" w:cs="宋体" w:hint="eastAsia"/>
                <w:color w:val="020202"/>
                <w:kern w:val="0"/>
                <w:szCs w:val="21"/>
              </w:rPr>
              <w:t>10.13</w:t>
            </w:r>
          </w:p>
        </w:tc>
        <w:tc>
          <w:tcPr>
            <w:tcW w:w="2344" w:type="dxa"/>
          </w:tcPr>
          <w:p w:rsidR="00067F0B" w:rsidRPr="00407E14" w:rsidRDefault="00067F0B" w:rsidP="00380E92">
            <w:pPr>
              <w:widowControl/>
              <w:spacing w:line="326" w:lineRule="atLeast"/>
              <w:ind w:firstLineChars="100" w:firstLine="210"/>
              <w:jc w:val="left"/>
              <w:rPr>
                <w:rFonts w:ascii="宋体" w:cs="宋体"/>
                <w:color w:val="020202"/>
                <w:kern w:val="0"/>
                <w:szCs w:val="21"/>
              </w:rPr>
            </w:pPr>
            <w:r>
              <w:rPr>
                <w:rFonts w:ascii="宋体" w:cs="宋体" w:hint="eastAsia"/>
                <w:color w:val="020202"/>
                <w:kern w:val="0"/>
                <w:szCs w:val="21"/>
              </w:rPr>
              <w:t>10.04</w:t>
            </w:r>
          </w:p>
        </w:tc>
        <w:tc>
          <w:tcPr>
            <w:tcW w:w="1400" w:type="dxa"/>
            <w:vAlign w:val="center"/>
          </w:tcPr>
          <w:p w:rsidR="00067F0B" w:rsidRPr="00067F0B" w:rsidRDefault="00067F0B" w:rsidP="00067F0B">
            <w:pPr>
              <w:widowControl/>
              <w:spacing w:line="326" w:lineRule="atLeast"/>
              <w:ind w:firstLineChars="100" w:firstLine="210"/>
              <w:jc w:val="left"/>
              <w:rPr>
                <w:rFonts w:ascii="宋体" w:cs="宋体"/>
                <w:color w:val="020202"/>
                <w:kern w:val="0"/>
                <w:szCs w:val="21"/>
              </w:rPr>
            </w:pPr>
            <w:r w:rsidRPr="00067F0B">
              <w:rPr>
                <w:rFonts w:ascii="宋体" w:cs="宋体" w:hint="eastAsia"/>
                <w:color w:val="020202"/>
                <w:kern w:val="0"/>
                <w:szCs w:val="21"/>
              </w:rPr>
              <w:t>0.09</w:t>
            </w:r>
          </w:p>
        </w:tc>
      </w:tr>
      <w:tr w:rsidR="00067F0B" w:rsidTr="00FD746D">
        <w:tc>
          <w:tcPr>
            <w:tcW w:w="2409" w:type="dxa"/>
            <w:tcBorders>
              <w:left w:val="nil"/>
              <w:right w:val="nil"/>
            </w:tcBorders>
            <w:shd w:val="clear" w:color="auto" w:fill="E6EED5"/>
          </w:tcPr>
          <w:p w:rsidR="00067F0B" w:rsidRPr="00407E14" w:rsidRDefault="00067F0B" w:rsidP="0068111B">
            <w:pPr>
              <w:widowControl/>
              <w:spacing w:line="326" w:lineRule="atLeast"/>
              <w:jc w:val="left"/>
              <w:rPr>
                <w:rFonts w:ascii="宋体" w:cs="宋体"/>
                <w:b/>
                <w:bCs/>
                <w:color w:val="020202"/>
                <w:kern w:val="0"/>
                <w:szCs w:val="21"/>
              </w:rPr>
            </w:pPr>
            <w:r w:rsidRPr="00407E14">
              <w:rPr>
                <w:rFonts w:ascii="宋体" w:hAnsi="宋体" w:cs="宋体" w:hint="eastAsia"/>
                <w:b/>
                <w:bCs/>
                <w:color w:val="020202"/>
                <w:kern w:val="0"/>
                <w:szCs w:val="21"/>
              </w:rPr>
              <w:t>最低</w:t>
            </w:r>
            <w:r>
              <w:rPr>
                <w:rFonts w:ascii="宋体" w:hAnsi="宋体" w:cs="宋体" w:hint="eastAsia"/>
                <w:b/>
                <w:bCs/>
                <w:color w:val="020202"/>
                <w:kern w:val="0"/>
                <w:szCs w:val="21"/>
              </w:rPr>
              <w:t>平均</w:t>
            </w:r>
            <w:r w:rsidRPr="00407E14">
              <w:rPr>
                <w:rFonts w:ascii="宋体" w:hAnsi="宋体" w:cs="宋体" w:hint="eastAsia"/>
                <w:b/>
                <w:bCs/>
                <w:color w:val="020202"/>
                <w:kern w:val="0"/>
                <w:szCs w:val="21"/>
              </w:rPr>
              <w:t>年收益率（</w:t>
            </w:r>
            <w:r w:rsidRPr="00407E14">
              <w:rPr>
                <w:rFonts w:ascii="宋体" w:hAnsi="宋体" w:cs="宋体"/>
                <w:b/>
                <w:bCs/>
                <w:color w:val="020202"/>
                <w:kern w:val="0"/>
                <w:szCs w:val="21"/>
              </w:rPr>
              <w:t>%</w:t>
            </w:r>
            <w:r w:rsidRPr="00407E14">
              <w:rPr>
                <w:rFonts w:ascii="宋体" w:hAnsi="宋体" w:cs="宋体" w:hint="eastAsia"/>
                <w:b/>
                <w:bCs/>
                <w:color w:val="020202"/>
                <w:kern w:val="0"/>
                <w:szCs w:val="21"/>
              </w:rPr>
              <w:t>）</w:t>
            </w:r>
          </w:p>
        </w:tc>
        <w:tc>
          <w:tcPr>
            <w:tcW w:w="1835" w:type="dxa"/>
            <w:tcBorders>
              <w:left w:val="nil"/>
              <w:right w:val="nil"/>
            </w:tcBorders>
            <w:shd w:val="clear" w:color="auto" w:fill="E6EED5"/>
          </w:tcPr>
          <w:p w:rsidR="00067F0B" w:rsidRPr="00407E14" w:rsidRDefault="00067F0B" w:rsidP="00021F78">
            <w:pPr>
              <w:widowControl/>
              <w:spacing w:line="326" w:lineRule="atLeast"/>
              <w:ind w:firstLineChars="100" w:firstLine="210"/>
              <w:jc w:val="left"/>
              <w:rPr>
                <w:rFonts w:ascii="宋体" w:cs="宋体"/>
                <w:color w:val="020202"/>
                <w:kern w:val="0"/>
                <w:szCs w:val="21"/>
              </w:rPr>
            </w:pPr>
            <w:r>
              <w:rPr>
                <w:rFonts w:ascii="宋体" w:cs="宋体" w:hint="eastAsia"/>
                <w:color w:val="020202"/>
                <w:kern w:val="0"/>
                <w:szCs w:val="21"/>
              </w:rPr>
              <w:t>9.79</w:t>
            </w:r>
          </w:p>
        </w:tc>
        <w:tc>
          <w:tcPr>
            <w:tcW w:w="2344" w:type="dxa"/>
            <w:tcBorders>
              <w:left w:val="nil"/>
              <w:right w:val="nil"/>
            </w:tcBorders>
            <w:shd w:val="clear" w:color="auto" w:fill="E6EED5"/>
          </w:tcPr>
          <w:p w:rsidR="00067F0B" w:rsidRPr="00407E14" w:rsidRDefault="00067F0B" w:rsidP="00380E92">
            <w:pPr>
              <w:widowControl/>
              <w:spacing w:line="326" w:lineRule="atLeast"/>
              <w:ind w:firstLineChars="100" w:firstLine="210"/>
              <w:jc w:val="left"/>
              <w:rPr>
                <w:rFonts w:ascii="宋体" w:cs="宋体"/>
                <w:color w:val="020202"/>
                <w:kern w:val="0"/>
                <w:szCs w:val="21"/>
              </w:rPr>
            </w:pPr>
            <w:r>
              <w:rPr>
                <w:rFonts w:ascii="宋体" w:cs="宋体" w:hint="eastAsia"/>
                <w:color w:val="020202"/>
                <w:kern w:val="0"/>
                <w:szCs w:val="21"/>
              </w:rPr>
              <w:t>9.26</w:t>
            </w:r>
          </w:p>
        </w:tc>
        <w:tc>
          <w:tcPr>
            <w:tcW w:w="1400" w:type="dxa"/>
            <w:tcBorders>
              <w:left w:val="nil"/>
              <w:right w:val="nil"/>
            </w:tcBorders>
            <w:shd w:val="clear" w:color="auto" w:fill="E6EED5"/>
            <w:vAlign w:val="center"/>
          </w:tcPr>
          <w:p w:rsidR="00067F0B" w:rsidRPr="00067F0B" w:rsidRDefault="00067F0B" w:rsidP="00067F0B">
            <w:pPr>
              <w:widowControl/>
              <w:spacing w:line="326" w:lineRule="atLeast"/>
              <w:ind w:firstLineChars="100" w:firstLine="210"/>
              <w:jc w:val="left"/>
              <w:rPr>
                <w:rFonts w:ascii="宋体" w:cs="宋体"/>
                <w:color w:val="020202"/>
                <w:kern w:val="0"/>
                <w:szCs w:val="21"/>
              </w:rPr>
            </w:pPr>
            <w:r w:rsidRPr="00067F0B">
              <w:rPr>
                <w:rFonts w:ascii="宋体" w:cs="宋体" w:hint="eastAsia"/>
                <w:color w:val="020202"/>
                <w:kern w:val="0"/>
                <w:szCs w:val="21"/>
              </w:rPr>
              <w:t>0.53</w:t>
            </w:r>
          </w:p>
        </w:tc>
      </w:tr>
      <w:tr w:rsidR="00067F0B" w:rsidTr="00FD746D">
        <w:tc>
          <w:tcPr>
            <w:tcW w:w="2409" w:type="dxa"/>
            <w:tcBorders>
              <w:bottom w:val="single" w:sz="8" w:space="0" w:color="9BBB59"/>
            </w:tcBorders>
          </w:tcPr>
          <w:p w:rsidR="00067F0B" w:rsidRPr="00407E14" w:rsidRDefault="00067F0B" w:rsidP="0068111B">
            <w:pPr>
              <w:widowControl/>
              <w:spacing w:line="326" w:lineRule="atLeast"/>
              <w:jc w:val="left"/>
              <w:rPr>
                <w:rFonts w:ascii="宋体" w:cs="宋体"/>
                <w:b/>
                <w:bCs/>
                <w:color w:val="020202"/>
                <w:kern w:val="0"/>
                <w:szCs w:val="21"/>
              </w:rPr>
            </w:pPr>
            <w:r w:rsidRPr="00407E14">
              <w:rPr>
                <w:rFonts w:ascii="宋体" w:hAnsi="宋体" w:cs="宋体" w:hint="eastAsia"/>
                <w:b/>
                <w:bCs/>
                <w:color w:val="020202"/>
                <w:kern w:val="0"/>
                <w:szCs w:val="21"/>
              </w:rPr>
              <w:t>平均年收益率（</w:t>
            </w:r>
            <w:r w:rsidRPr="00407E14">
              <w:rPr>
                <w:rFonts w:ascii="宋体" w:hAnsi="宋体" w:cs="宋体"/>
                <w:b/>
                <w:bCs/>
                <w:color w:val="020202"/>
                <w:kern w:val="0"/>
                <w:szCs w:val="21"/>
              </w:rPr>
              <w:t>%</w:t>
            </w:r>
            <w:r w:rsidRPr="00407E14">
              <w:rPr>
                <w:rFonts w:ascii="宋体" w:hAnsi="宋体" w:cs="宋体" w:hint="eastAsia"/>
                <w:b/>
                <w:bCs/>
                <w:color w:val="020202"/>
                <w:kern w:val="0"/>
                <w:szCs w:val="21"/>
              </w:rPr>
              <w:t>）</w:t>
            </w:r>
          </w:p>
        </w:tc>
        <w:tc>
          <w:tcPr>
            <w:tcW w:w="1835" w:type="dxa"/>
            <w:tcBorders>
              <w:bottom w:val="single" w:sz="8" w:space="0" w:color="9BBB59"/>
            </w:tcBorders>
          </w:tcPr>
          <w:p w:rsidR="00067F0B" w:rsidRPr="00407E14" w:rsidRDefault="00067F0B" w:rsidP="00021F78">
            <w:pPr>
              <w:widowControl/>
              <w:spacing w:line="326" w:lineRule="atLeast"/>
              <w:ind w:firstLineChars="100" w:firstLine="210"/>
              <w:jc w:val="left"/>
              <w:rPr>
                <w:rFonts w:ascii="宋体" w:cs="宋体"/>
                <w:color w:val="020202"/>
                <w:kern w:val="0"/>
                <w:szCs w:val="21"/>
              </w:rPr>
            </w:pPr>
            <w:r>
              <w:rPr>
                <w:rFonts w:ascii="宋体" w:cs="宋体" w:hint="eastAsia"/>
                <w:color w:val="020202"/>
                <w:kern w:val="0"/>
                <w:szCs w:val="21"/>
              </w:rPr>
              <w:t>9.95</w:t>
            </w:r>
          </w:p>
        </w:tc>
        <w:tc>
          <w:tcPr>
            <w:tcW w:w="2344" w:type="dxa"/>
            <w:tcBorders>
              <w:bottom w:val="single" w:sz="8" w:space="0" w:color="9BBB59"/>
            </w:tcBorders>
          </w:tcPr>
          <w:p w:rsidR="00067F0B" w:rsidRPr="00407E14" w:rsidRDefault="00067F0B" w:rsidP="00380E92">
            <w:pPr>
              <w:widowControl/>
              <w:spacing w:line="326" w:lineRule="atLeast"/>
              <w:ind w:firstLineChars="100" w:firstLine="210"/>
              <w:jc w:val="left"/>
              <w:rPr>
                <w:rFonts w:ascii="宋体" w:cs="宋体"/>
                <w:color w:val="020202"/>
                <w:kern w:val="0"/>
                <w:szCs w:val="21"/>
              </w:rPr>
            </w:pPr>
            <w:r>
              <w:rPr>
                <w:rFonts w:ascii="宋体" w:cs="宋体" w:hint="eastAsia"/>
                <w:color w:val="020202"/>
                <w:kern w:val="0"/>
                <w:szCs w:val="21"/>
              </w:rPr>
              <w:t>9.65</w:t>
            </w:r>
          </w:p>
        </w:tc>
        <w:tc>
          <w:tcPr>
            <w:tcW w:w="1400" w:type="dxa"/>
            <w:tcBorders>
              <w:bottom w:val="single" w:sz="8" w:space="0" w:color="9BBB59"/>
            </w:tcBorders>
            <w:vAlign w:val="center"/>
          </w:tcPr>
          <w:p w:rsidR="00067F0B" w:rsidRPr="00067F0B" w:rsidRDefault="00067F0B" w:rsidP="00067F0B">
            <w:pPr>
              <w:widowControl/>
              <w:spacing w:line="326" w:lineRule="atLeast"/>
              <w:ind w:firstLineChars="100" w:firstLine="210"/>
              <w:jc w:val="left"/>
              <w:rPr>
                <w:rFonts w:ascii="宋体" w:cs="宋体"/>
                <w:color w:val="020202"/>
                <w:kern w:val="0"/>
                <w:szCs w:val="21"/>
              </w:rPr>
            </w:pPr>
            <w:r w:rsidRPr="00067F0B">
              <w:rPr>
                <w:rFonts w:ascii="宋体" w:cs="宋体" w:hint="eastAsia"/>
                <w:color w:val="020202"/>
                <w:kern w:val="0"/>
                <w:szCs w:val="21"/>
              </w:rPr>
              <w:t>0.3</w:t>
            </w:r>
          </w:p>
        </w:tc>
      </w:tr>
    </w:tbl>
    <w:p w:rsidR="00793E3A" w:rsidRDefault="00793E3A" w:rsidP="00793E3A">
      <w:pPr>
        <w:ind w:firstLineChars="300" w:firstLine="540"/>
        <w:rPr>
          <w:rFonts w:ascii="宋体" w:cs="宋体"/>
          <w:kern w:val="0"/>
          <w:sz w:val="18"/>
          <w:szCs w:val="18"/>
        </w:rPr>
      </w:pPr>
      <w:r>
        <w:rPr>
          <w:rFonts w:ascii="宋体" w:hAnsi="宋体" w:cs="宋体" w:hint="eastAsia"/>
          <w:kern w:val="0"/>
          <w:sz w:val="18"/>
          <w:szCs w:val="18"/>
        </w:rPr>
        <w:t>数据来源：用益信托工作室</w:t>
      </w:r>
    </w:p>
    <w:p w:rsidR="00793E3A" w:rsidRPr="003D321C" w:rsidRDefault="00793E3A" w:rsidP="003D321C">
      <w:pPr>
        <w:ind w:firstLineChars="300" w:firstLine="540"/>
        <w:jc w:val="left"/>
        <w:rPr>
          <w:rFonts w:ascii="宋体" w:cs="宋体"/>
          <w:kern w:val="0"/>
          <w:sz w:val="18"/>
          <w:szCs w:val="18"/>
        </w:rPr>
      </w:pPr>
      <w:r w:rsidRPr="009A14C7">
        <w:rPr>
          <w:rFonts w:ascii="宋体" w:hAnsi="宋体" w:cs="宋体" w:hint="eastAsia"/>
          <w:kern w:val="0"/>
          <w:sz w:val="18"/>
          <w:szCs w:val="18"/>
        </w:rPr>
        <w:t>备注：</w:t>
      </w:r>
      <w:r>
        <w:rPr>
          <w:rFonts w:ascii="宋体" w:hAnsi="宋体" w:cs="宋体" w:hint="eastAsia"/>
          <w:kern w:val="0"/>
          <w:sz w:val="18"/>
          <w:szCs w:val="18"/>
        </w:rPr>
        <w:t>由于发行及成立规模信息披露不全面，此处数值有估算可能，仅供参考。</w:t>
      </w:r>
    </w:p>
    <w:p w:rsidR="00793E3A" w:rsidRPr="009B302C" w:rsidRDefault="000B344D" w:rsidP="009B302C">
      <w:pPr>
        <w:pStyle w:val="1"/>
        <w:numPr>
          <w:ilvl w:val="0"/>
          <w:numId w:val="3"/>
        </w:numPr>
        <w:rPr>
          <w:rFonts w:ascii="宋体" w:hAnsi="宋体" w:cs="宋体"/>
          <w:kern w:val="0"/>
          <w:sz w:val="21"/>
          <w:szCs w:val="21"/>
        </w:rPr>
      </w:pPr>
      <w:bookmarkStart w:id="3" w:name="_Toc365447729"/>
      <w:bookmarkStart w:id="4" w:name="_Toc365833725"/>
      <w:bookmarkStart w:id="5" w:name="_Toc413426108"/>
      <w:r w:rsidRPr="00B71905">
        <w:rPr>
          <w:rFonts w:ascii="宋体" w:hAnsi="宋体" w:cs="宋体" w:hint="eastAsia"/>
          <w:kern w:val="0"/>
          <w:sz w:val="28"/>
          <w:szCs w:val="28"/>
        </w:rPr>
        <w:t>发行产品投资</w:t>
      </w:r>
      <w:r w:rsidR="0084036E" w:rsidRPr="00B71905">
        <w:rPr>
          <w:rFonts w:ascii="宋体" w:hAnsi="宋体" w:cs="宋体" w:hint="eastAsia"/>
          <w:kern w:val="0"/>
          <w:sz w:val="28"/>
          <w:szCs w:val="28"/>
        </w:rPr>
        <w:t>类型分析</w:t>
      </w:r>
      <w:r w:rsidR="0084036E">
        <w:rPr>
          <w:rFonts w:ascii="宋体" w:hAnsi="宋体" w:cs="宋体" w:hint="eastAsia"/>
          <w:kern w:val="0"/>
          <w:sz w:val="21"/>
          <w:szCs w:val="21"/>
        </w:rPr>
        <w:t>：</w:t>
      </w:r>
      <w:bookmarkEnd w:id="3"/>
      <w:bookmarkEnd w:id="4"/>
      <w:bookmarkEnd w:id="5"/>
      <w:r w:rsidR="00810C70">
        <w:rPr>
          <w:rFonts w:ascii="宋体" w:hAnsi="宋体" w:cs="宋体"/>
          <w:kern w:val="0"/>
          <w:sz w:val="21"/>
          <w:szCs w:val="21"/>
        </w:rPr>
        <w:t xml:space="preserve"> </w:t>
      </w:r>
    </w:p>
    <w:p w:rsidR="00656F31" w:rsidRDefault="009B302C" w:rsidP="003A5310">
      <w:pPr>
        <w:jc w:val="left"/>
        <w:rPr>
          <w:rFonts w:ascii="宋体" w:hAnsi="宋体" w:cs="宋体"/>
          <w:kern w:val="0"/>
          <w:sz w:val="24"/>
          <w:szCs w:val="24"/>
        </w:rPr>
      </w:pPr>
      <w:r>
        <w:rPr>
          <w:rFonts w:ascii="宋体" w:hAnsi="宋体" w:cs="宋体" w:hint="eastAsia"/>
          <w:kern w:val="0"/>
          <w:sz w:val="24"/>
          <w:szCs w:val="24"/>
        </w:rPr>
        <w:t>1</w:t>
      </w:r>
      <w:r w:rsidR="00793E3A" w:rsidRPr="00793E3A">
        <w:rPr>
          <w:rFonts w:ascii="宋体" w:hAnsi="宋体" w:cs="宋体" w:hint="eastAsia"/>
          <w:kern w:val="0"/>
          <w:sz w:val="24"/>
          <w:szCs w:val="24"/>
        </w:rPr>
        <w:t>、</w:t>
      </w:r>
      <w:r w:rsidR="00793E3A" w:rsidRPr="00EF1B14">
        <w:rPr>
          <w:rFonts w:ascii="宋体" w:hAnsi="宋体" w:cs="宋体" w:hint="eastAsia"/>
          <w:kern w:val="0"/>
          <w:sz w:val="24"/>
          <w:szCs w:val="24"/>
        </w:rPr>
        <w:t>基金子公司资管产品投资方式和领域分析</w:t>
      </w:r>
    </w:p>
    <w:p w:rsidR="00995C5F" w:rsidRPr="00995C5F" w:rsidRDefault="00995C5F" w:rsidP="003A5310">
      <w:pPr>
        <w:jc w:val="left"/>
        <w:rPr>
          <w:rFonts w:ascii="宋体" w:hAnsi="宋体" w:cs="宋体"/>
          <w:kern w:val="0"/>
          <w:sz w:val="24"/>
          <w:szCs w:val="24"/>
        </w:rPr>
      </w:pPr>
    </w:p>
    <w:p w:rsidR="00995C5F" w:rsidRPr="00045B53" w:rsidRDefault="00656F31" w:rsidP="00045B53">
      <w:pPr>
        <w:ind w:firstLineChars="200" w:firstLine="420"/>
        <w:jc w:val="left"/>
        <w:rPr>
          <w:rFonts w:ascii="宋体" w:hAnsi="宋体" w:cs="宋体"/>
          <w:kern w:val="0"/>
          <w:szCs w:val="21"/>
        </w:rPr>
      </w:pPr>
      <w:r w:rsidRPr="00656F31">
        <w:rPr>
          <w:rFonts w:ascii="宋体" w:hAnsi="宋体" w:cs="宋体" w:hint="eastAsia"/>
          <w:kern w:val="0"/>
          <w:szCs w:val="21"/>
        </w:rPr>
        <w:t>根据图3-2，</w:t>
      </w:r>
      <w:r w:rsidR="000A6904">
        <w:rPr>
          <w:rFonts w:ascii="宋体" w:hAnsi="宋体" w:cs="宋体" w:hint="eastAsia"/>
          <w:kern w:val="0"/>
          <w:szCs w:val="21"/>
        </w:rPr>
        <w:t>本周基金子公司发行的资管产品以</w:t>
      </w:r>
      <w:r w:rsidR="008D68B1">
        <w:rPr>
          <w:rFonts w:ascii="宋体" w:hAnsi="宋体" w:cs="宋体" w:hint="eastAsia"/>
          <w:kern w:val="0"/>
          <w:szCs w:val="21"/>
        </w:rPr>
        <w:t>信托贷款</w:t>
      </w:r>
      <w:r w:rsidR="000A6904">
        <w:rPr>
          <w:rFonts w:ascii="宋体" w:hAnsi="宋体" w:cs="宋体" w:hint="eastAsia"/>
          <w:kern w:val="0"/>
          <w:szCs w:val="21"/>
        </w:rPr>
        <w:t>为主</w:t>
      </w:r>
      <w:r w:rsidR="0073339A">
        <w:rPr>
          <w:rFonts w:ascii="宋体" w:hAnsi="宋体" w:cs="宋体" w:hint="eastAsia"/>
          <w:kern w:val="0"/>
          <w:szCs w:val="21"/>
        </w:rPr>
        <w:t>，</w:t>
      </w:r>
      <w:r w:rsidR="008D68B1">
        <w:rPr>
          <w:rFonts w:ascii="宋体" w:hAnsi="宋体" w:cs="宋体" w:hint="eastAsia"/>
          <w:kern w:val="0"/>
          <w:szCs w:val="21"/>
        </w:rPr>
        <w:t>信托贷款这类投资方式主要是以贷款的模式将资金发放给融资方</w:t>
      </w:r>
      <w:r w:rsidR="0073339A">
        <w:rPr>
          <w:rFonts w:ascii="宋体" w:hAnsi="宋体" w:cs="宋体" w:hint="eastAsia"/>
          <w:kern w:val="0"/>
          <w:szCs w:val="21"/>
        </w:rPr>
        <w:t>。项目融资方一般多为</w:t>
      </w:r>
      <w:r w:rsidR="00C47FD9">
        <w:rPr>
          <w:rFonts w:ascii="宋体" w:hAnsi="宋体" w:cs="宋体" w:hint="eastAsia"/>
          <w:kern w:val="0"/>
          <w:szCs w:val="21"/>
        </w:rPr>
        <w:t>基建</w:t>
      </w:r>
      <w:r w:rsidR="00643D62">
        <w:rPr>
          <w:rFonts w:ascii="宋体" w:hAnsi="宋体" w:cs="宋体" w:hint="eastAsia"/>
          <w:kern w:val="0"/>
          <w:szCs w:val="21"/>
        </w:rPr>
        <w:t>类</w:t>
      </w:r>
      <w:r w:rsidR="00C47FD9">
        <w:rPr>
          <w:rFonts w:ascii="宋体" w:hAnsi="宋体" w:cs="宋体" w:hint="eastAsia"/>
          <w:kern w:val="0"/>
          <w:szCs w:val="21"/>
        </w:rPr>
        <w:t>用户。基金子公司的资管产品</w:t>
      </w:r>
      <w:r w:rsidR="0073339A">
        <w:rPr>
          <w:rFonts w:ascii="宋体" w:hAnsi="宋体" w:cs="宋体" w:hint="eastAsia"/>
          <w:kern w:val="0"/>
          <w:szCs w:val="21"/>
        </w:rPr>
        <w:t>的该类投资方式一般</w:t>
      </w:r>
      <w:r w:rsidR="00C47FD9">
        <w:rPr>
          <w:rFonts w:ascii="宋体" w:hAnsi="宋体" w:cs="宋体" w:hint="eastAsia"/>
          <w:kern w:val="0"/>
          <w:szCs w:val="21"/>
        </w:rPr>
        <w:t>主要</w:t>
      </w:r>
      <w:r w:rsidR="00AC649C">
        <w:rPr>
          <w:rFonts w:ascii="宋体" w:hAnsi="宋体" w:cs="宋体" w:hint="eastAsia"/>
          <w:kern w:val="0"/>
          <w:szCs w:val="21"/>
        </w:rPr>
        <w:t>投资方向</w:t>
      </w:r>
      <w:r w:rsidR="007C7128">
        <w:rPr>
          <w:rFonts w:ascii="宋体" w:hAnsi="宋体" w:cs="宋体" w:hint="eastAsia"/>
          <w:kern w:val="0"/>
          <w:szCs w:val="21"/>
        </w:rPr>
        <w:t>基建类</w:t>
      </w:r>
      <w:r w:rsidR="00C47FD9">
        <w:rPr>
          <w:rFonts w:ascii="宋体" w:hAnsi="宋体" w:cs="宋体" w:hint="eastAsia"/>
          <w:kern w:val="0"/>
          <w:szCs w:val="21"/>
        </w:rPr>
        <w:t>，</w:t>
      </w:r>
      <w:r w:rsidR="007C7128">
        <w:rPr>
          <w:rFonts w:ascii="宋体" w:hAnsi="宋体" w:cs="宋体" w:hint="eastAsia"/>
          <w:kern w:val="0"/>
          <w:szCs w:val="21"/>
        </w:rPr>
        <w:t>本周</w:t>
      </w:r>
      <w:r w:rsidR="00A50B33">
        <w:rPr>
          <w:rFonts w:ascii="宋体" w:hAnsi="宋体" w:cs="宋体" w:hint="eastAsia"/>
          <w:kern w:val="0"/>
          <w:szCs w:val="21"/>
        </w:rPr>
        <w:t>基础产业</w:t>
      </w:r>
      <w:r w:rsidR="00D72F1A">
        <w:rPr>
          <w:rFonts w:ascii="宋体" w:hAnsi="宋体" w:cs="宋体" w:hint="eastAsia"/>
          <w:kern w:val="0"/>
          <w:szCs w:val="21"/>
        </w:rPr>
        <w:t>有</w:t>
      </w:r>
      <w:r w:rsidR="000F63BA">
        <w:rPr>
          <w:rFonts w:ascii="宋体" w:hAnsi="宋体" w:cs="宋体" w:hint="eastAsia"/>
          <w:kern w:val="0"/>
          <w:szCs w:val="21"/>
        </w:rPr>
        <w:t>6</w:t>
      </w:r>
      <w:r w:rsidR="007E734E">
        <w:rPr>
          <w:rFonts w:ascii="宋体" w:hAnsi="宋体" w:cs="宋体" w:hint="eastAsia"/>
          <w:kern w:val="0"/>
          <w:szCs w:val="21"/>
        </w:rPr>
        <w:t>款</w:t>
      </w:r>
      <w:r w:rsidR="0062418C">
        <w:rPr>
          <w:rFonts w:ascii="宋体" w:hAnsi="宋体" w:cs="宋体" w:hint="eastAsia"/>
          <w:kern w:val="0"/>
          <w:szCs w:val="21"/>
        </w:rPr>
        <w:t>产品</w:t>
      </w:r>
      <w:r w:rsidR="00C47FD9">
        <w:rPr>
          <w:rFonts w:ascii="宋体" w:hAnsi="宋体" w:cs="宋体" w:hint="eastAsia"/>
          <w:kern w:val="0"/>
          <w:szCs w:val="21"/>
        </w:rPr>
        <w:t>。</w:t>
      </w:r>
      <w:r w:rsidR="007E734E">
        <w:rPr>
          <w:rFonts w:ascii="宋体" w:hAnsi="宋体" w:cs="宋体" w:hint="eastAsia"/>
          <w:kern w:val="0"/>
          <w:szCs w:val="21"/>
        </w:rPr>
        <w:t>工商企业类</w:t>
      </w:r>
      <w:r w:rsidR="00E76E72">
        <w:rPr>
          <w:rFonts w:ascii="宋体" w:hAnsi="宋体" w:cs="宋体" w:hint="eastAsia"/>
          <w:kern w:val="0"/>
          <w:szCs w:val="21"/>
        </w:rPr>
        <w:t>产品</w:t>
      </w:r>
      <w:r w:rsidR="002A23AE">
        <w:rPr>
          <w:rFonts w:ascii="宋体" w:hAnsi="宋体" w:cs="宋体" w:hint="eastAsia"/>
          <w:kern w:val="0"/>
          <w:szCs w:val="21"/>
        </w:rPr>
        <w:t>2</w:t>
      </w:r>
      <w:r w:rsidR="001C0A2F">
        <w:rPr>
          <w:rFonts w:ascii="宋体" w:hAnsi="宋体" w:cs="宋体" w:hint="eastAsia"/>
          <w:kern w:val="0"/>
          <w:szCs w:val="21"/>
        </w:rPr>
        <w:t>款</w:t>
      </w:r>
      <w:r w:rsidR="008D68B1">
        <w:rPr>
          <w:rFonts w:ascii="宋体" w:hAnsi="宋体" w:cs="宋体" w:hint="eastAsia"/>
          <w:kern w:val="0"/>
          <w:szCs w:val="21"/>
        </w:rPr>
        <w:t>、</w:t>
      </w:r>
      <w:r w:rsidR="00F10869">
        <w:rPr>
          <w:rFonts w:ascii="宋体" w:hAnsi="宋体" w:cs="宋体" w:hint="eastAsia"/>
          <w:kern w:val="0"/>
          <w:szCs w:val="21"/>
        </w:rPr>
        <w:t>金融类</w:t>
      </w:r>
      <w:r w:rsidR="001C0A2F">
        <w:rPr>
          <w:rFonts w:ascii="宋体" w:hAnsi="宋体" w:cs="宋体" w:hint="eastAsia"/>
          <w:kern w:val="0"/>
          <w:szCs w:val="21"/>
        </w:rPr>
        <w:t>产品</w:t>
      </w:r>
      <w:r w:rsidR="00F10869">
        <w:rPr>
          <w:rFonts w:ascii="宋体" w:hAnsi="宋体" w:cs="宋体" w:hint="eastAsia"/>
          <w:kern w:val="0"/>
          <w:szCs w:val="21"/>
        </w:rPr>
        <w:t>有</w:t>
      </w:r>
      <w:r w:rsidR="000F63BA">
        <w:rPr>
          <w:rFonts w:ascii="宋体" w:hAnsi="宋体" w:cs="宋体" w:hint="eastAsia"/>
          <w:kern w:val="0"/>
          <w:szCs w:val="21"/>
        </w:rPr>
        <w:t>2</w:t>
      </w:r>
      <w:r w:rsidR="00F10869">
        <w:rPr>
          <w:rFonts w:ascii="宋体" w:hAnsi="宋体" w:cs="宋体" w:hint="eastAsia"/>
          <w:kern w:val="0"/>
          <w:szCs w:val="21"/>
        </w:rPr>
        <w:t>款</w:t>
      </w:r>
      <w:r w:rsidR="001C0A2F">
        <w:rPr>
          <w:rFonts w:ascii="宋体" w:hAnsi="宋体" w:cs="宋体" w:hint="eastAsia"/>
          <w:kern w:val="0"/>
          <w:szCs w:val="21"/>
        </w:rPr>
        <w:t>、房地产类产品</w:t>
      </w:r>
      <w:r w:rsidR="000F63BA">
        <w:rPr>
          <w:rFonts w:ascii="宋体" w:hAnsi="宋体" w:cs="宋体" w:hint="eastAsia"/>
          <w:kern w:val="0"/>
          <w:szCs w:val="21"/>
        </w:rPr>
        <w:t>2</w:t>
      </w:r>
      <w:r w:rsidR="001C0A2F">
        <w:rPr>
          <w:rFonts w:ascii="宋体" w:hAnsi="宋体" w:cs="宋体" w:hint="eastAsia"/>
          <w:kern w:val="0"/>
          <w:szCs w:val="21"/>
        </w:rPr>
        <w:t>款</w:t>
      </w:r>
      <w:r w:rsidR="00F10869">
        <w:rPr>
          <w:rFonts w:ascii="宋体" w:hAnsi="宋体" w:cs="宋体" w:hint="eastAsia"/>
          <w:kern w:val="0"/>
          <w:szCs w:val="21"/>
        </w:rPr>
        <w:t>，</w:t>
      </w:r>
      <w:r w:rsidR="00DB15AC">
        <w:rPr>
          <w:rFonts w:ascii="宋体" w:hAnsi="宋体" w:cs="宋体" w:hint="eastAsia"/>
          <w:kern w:val="0"/>
          <w:szCs w:val="21"/>
        </w:rPr>
        <w:t>其他投向类产品</w:t>
      </w:r>
      <w:r w:rsidR="000B4C65">
        <w:rPr>
          <w:rFonts w:ascii="宋体" w:hAnsi="宋体" w:cs="宋体" w:hint="eastAsia"/>
          <w:kern w:val="0"/>
          <w:szCs w:val="21"/>
        </w:rPr>
        <w:t>1款</w:t>
      </w:r>
      <w:r w:rsidR="00DB15AC">
        <w:rPr>
          <w:rFonts w:ascii="宋体" w:hAnsi="宋体" w:cs="宋体" w:hint="eastAsia"/>
          <w:kern w:val="0"/>
          <w:szCs w:val="21"/>
        </w:rPr>
        <w:t>。</w:t>
      </w:r>
      <w:r w:rsidR="00C42A61">
        <w:rPr>
          <w:rFonts w:ascii="宋体" w:hAnsi="宋体" w:cs="宋体" w:hint="eastAsia"/>
          <w:kern w:val="0"/>
          <w:szCs w:val="21"/>
        </w:rPr>
        <w:t>可以算是投资方式比较齐全的一周。未来投资领域的多元化也将成为趋势。</w:t>
      </w:r>
    </w:p>
    <w:p w:rsidR="00656F31" w:rsidRPr="00656F31" w:rsidRDefault="00656F31" w:rsidP="00656F31">
      <w:pPr>
        <w:ind w:firstLineChars="750" w:firstLine="1350"/>
        <w:jc w:val="left"/>
        <w:rPr>
          <w:rFonts w:ascii="宋体" w:hAnsi="宋体" w:cs="宋体"/>
          <w:kern w:val="0"/>
          <w:sz w:val="18"/>
          <w:szCs w:val="18"/>
        </w:rPr>
      </w:pPr>
      <w:r w:rsidRPr="00656F31">
        <w:rPr>
          <w:rFonts w:ascii="宋体" w:hAnsi="宋体" w:cs="宋体" w:hint="eastAsia"/>
          <w:kern w:val="0"/>
          <w:sz w:val="18"/>
          <w:szCs w:val="18"/>
        </w:rPr>
        <w:t xml:space="preserve">图3-2 </w:t>
      </w:r>
      <w:r w:rsidR="00284FBF">
        <w:rPr>
          <w:rFonts w:ascii="宋体" w:hAnsi="宋体" w:cs="宋体" w:hint="eastAsia"/>
          <w:kern w:val="0"/>
          <w:sz w:val="18"/>
          <w:szCs w:val="18"/>
        </w:rPr>
        <w:t>本周发行基金子公司资管产品投资</w:t>
      </w:r>
      <w:r w:rsidRPr="00656F31">
        <w:rPr>
          <w:rFonts w:ascii="宋体" w:hAnsi="宋体" w:cs="宋体" w:hint="eastAsia"/>
          <w:kern w:val="0"/>
          <w:sz w:val="18"/>
          <w:szCs w:val="18"/>
        </w:rPr>
        <w:t>领域分布情况</w:t>
      </w:r>
    </w:p>
    <w:p w:rsidR="00656F31" w:rsidRDefault="000F63BA" w:rsidP="003A5310">
      <w:pPr>
        <w:jc w:val="left"/>
        <w:rPr>
          <w:rFonts w:ascii="宋体" w:hAnsi="宋体" w:cs="宋体"/>
          <w:noProof/>
          <w:kern w:val="0"/>
          <w:szCs w:val="21"/>
        </w:rPr>
      </w:pPr>
      <w:r w:rsidRPr="000F63BA">
        <w:rPr>
          <w:rFonts w:ascii="宋体" w:hAnsi="宋体" w:cs="宋体"/>
          <w:noProof/>
          <w:kern w:val="0"/>
          <w:szCs w:val="21"/>
        </w:rPr>
        <w:drawing>
          <wp:inline distT="0" distB="0" distL="0" distR="0">
            <wp:extent cx="4572000" cy="27432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7FD9" w:rsidRDefault="00C47FD9" w:rsidP="00C47FD9">
      <w:pPr>
        <w:jc w:val="left"/>
        <w:rPr>
          <w:rFonts w:ascii="宋体" w:hAnsi="宋体" w:cs="宋体"/>
          <w:noProof/>
          <w:kern w:val="0"/>
          <w:sz w:val="18"/>
          <w:szCs w:val="18"/>
        </w:rPr>
      </w:pPr>
      <w:r>
        <w:rPr>
          <w:rFonts w:ascii="宋体" w:hAnsi="宋体" w:cs="宋体" w:hint="eastAsia"/>
          <w:noProof/>
          <w:kern w:val="0"/>
          <w:sz w:val="18"/>
          <w:szCs w:val="18"/>
        </w:rPr>
        <w:lastRenderedPageBreak/>
        <w:t>数据来源：用益信托工作室</w:t>
      </w:r>
    </w:p>
    <w:p w:rsidR="00C47FD9" w:rsidRDefault="00C47FD9" w:rsidP="00C47FD9">
      <w:pPr>
        <w:jc w:val="left"/>
        <w:rPr>
          <w:rFonts w:ascii="宋体" w:hAnsi="宋体" w:cs="宋体"/>
          <w:kern w:val="0"/>
          <w:sz w:val="18"/>
          <w:szCs w:val="18"/>
        </w:rPr>
      </w:pPr>
      <w:r w:rsidRPr="009A14C7">
        <w:rPr>
          <w:rFonts w:ascii="宋体" w:hAnsi="宋体" w:cs="宋体" w:hint="eastAsia"/>
          <w:kern w:val="0"/>
          <w:sz w:val="18"/>
          <w:szCs w:val="18"/>
        </w:rPr>
        <w:t>备注：</w:t>
      </w:r>
      <w:r>
        <w:rPr>
          <w:rFonts w:ascii="宋体" w:hAnsi="宋体" w:cs="宋体" w:hint="eastAsia"/>
          <w:kern w:val="0"/>
          <w:sz w:val="18"/>
          <w:szCs w:val="18"/>
        </w:rPr>
        <w:t>由于发行及成立规模信息披露不全面，此处数值有估算可能，仅供参考。</w:t>
      </w:r>
    </w:p>
    <w:p w:rsidR="00C47FD9" w:rsidRPr="00C47FD9" w:rsidRDefault="00C47FD9" w:rsidP="003A5310">
      <w:pPr>
        <w:jc w:val="left"/>
        <w:rPr>
          <w:rFonts w:ascii="宋体" w:hAnsi="宋体" w:cs="宋体"/>
          <w:noProof/>
          <w:kern w:val="0"/>
          <w:szCs w:val="21"/>
        </w:rPr>
      </w:pPr>
    </w:p>
    <w:p w:rsidR="0010443A" w:rsidRDefault="0010443A" w:rsidP="0010443A">
      <w:pPr>
        <w:pStyle w:val="1"/>
        <w:numPr>
          <w:ilvl w:val="0"/>
          <w:numId w:val="3"/>
        </w:numPr>
        <w:rPr>
          <w:rFonts w:ascii="宋体" w:hAnsi="宋体" w:cs="宋体"/>
          <w:kern w:val="0"/>
          <w:sz w:val="21"/>
          <w:szCs w:val="21"/>
        </w:rPr>
      </w:pPr>
      <w:bookmarkStart w:id="6" w:name="_Toc365447731"/>
      <w:bookmarkStart w:id="7" w:name="_Toc413426109"/>
      <w:r>
        <w:rPr>
          <w:rFonts w:ascii="宋体" w:hAnsi="宋体" w:cs="宋体" w:hint="eastAsia"/>
          <w:kern w:val="0"/>
          <w:sz w:val="21"/>
          <w:szCs w:val="21"/>
        </w:rPr>
        <w:t>一周</w:t>
      </w:r>
      <w:r w:rsidR="00EE4D8D">
        <w:rPr>
          <w:rFonts w:ascii="宋体" w:hAnsi="宋体" w:cs="宋体" w:hint="eastAsia"/>
          <w:kern w:val="0"/>
          <w:sz w:val="21"/>
          <w:szCs w:val="21"/>
        </w:rPr>
        <w:t>资管</w:t>
      </w:r>
      <w:r>
        <w:rPr>
          <w:rFonts w:ascii="宋体" w:hAnsi="宋体" w:cs="宋体" w:hint="eastAsia"/>
          <w:kern w:val="0"/>
          <w:sz w:val="21"/>
          <w:szCs w:val="21"/>
        </w:rPr>
        <w:t>市场动态</w:t>
      </w:r>
      <w:bookmarkEnd w:id="6"/>
      <w:bookmarkEnd w:id="7"/>
    </w:p>
    <w:p w:rsidR="0010443A" w:rsidRPr="00EF1B14" w:rsidRDefault="004B2679" w:rsidP="00512376">
      <w:pPr>
        <w:pStyle w:val="1"/>
        <w:numPr>
          <w:ilvl w:val="0"/>
          <w:numId w:val="4"/>
        </w:numPr>
        <w:rPr>
          <w:sz w:val="24"/>
          <w:szCs w:val="24"/>
        </w:rPr>
      </w:pPr>
      <w:bookmarkStart w:id="8" w:name="_Toc413426110"/>
      <w:r w:rsidRPr="004B2679">
        <w:rPr>
          <w:rFonts w:hint="eastAsia"/>
          <w:sz w:val="24"/>
          <w:szCs w:val="24"/>
        </w:rPr>
        <w:t>资产证券化风起</w:t>
      </w:r>
      <w:r w:rsidRPr="004B2679">
        <w:rPr>
          <w:rFonts w:hint="eastAsia"/>
          <w:sz w:val="24"/>
          <w:szCs w:val="24"/>
        </w:rPr>
        <w:t xml:space="preserve"> </w:t>
      </w:r>
      <w:r w:rsidRPr="004B2679">
        <w:rPr>
          <w:rFonts w:hint="eastAsia"/>
          <w:sz w:val="24"/>
          <w:szCs w:val="24"/>
        </w:rPr>
        <w:t>券商资管或成“风口之猪”</w:t>
      </w:r>
      <w:bookmarkEnd w:id="8"/>
    </w:p>
    <w:p w:rsidR="004B2679" w:rsidRPr="004B2679" w:rsidRDefault="0010443A" w:rsidP="004B2679">
      <w:pPr>
        <w:pStyle w:val="a9"/>
        <w:spacing w:line="360" w:lineRule="atLeast"/>
        <w:ind w:firstLineChars="196" w:firstLine="472"/>
        <w:rPr>
          <w:rFonts w:ascii="宋体" w:hAnsi="宋体" w:cs="宋体" w:hint="eastAsia"/>
          <w:color w:val="020202"/>
          <w:kern w:val="0"/>
          <w:sz w:val="18"/>
          <w:szCs w:val="18"/>
        </w:rPr>
      </w:pPr>
      <w:r w:rsidRPr="0010443A">
        <w:rPr>
          <w:rFonts w:hint="eastAsia"/>
          <w:b/>
        </w:rPr>
        <w:t>事件</w:t>
      </w:r>
      <w:r w:rsidRPr="00C501EF">
        <w:rPr>
          <w:rFonts w:ascii="宋体" w:hAnsi="宋体" w:cs="宋体" w:hint="eastAsia"/>
          <w:kern w:val="0"/>
          <w:szCs w:val="21"/>
        </w:rPr>
        <w:t>：</w:t>
      </w:r>
      <w:r w:rsidR="004B2679" w:rsidRPr="004B2679">
        <w:rPr>
          <w:rFonts w:ascii="宋体" w:hAnsi="宋体" w:cs="宋体" w:hint="eastAsia"/>
          <w:kern w:val="0"/>
          <w:sz w:val="21"/>
          <w:szCs w:val="21"/>
        </w:rPr>
        <w:t>即将迈入8万亿大关的券商资管，或仍将在2015年“疯长”。其增长的“风口”或将是资产证券化和员工持股计划。国泰君安资管人士认为，2015年将成为券商资管证券化大发展的元年，虽然目前业务尚处起步阶段，但未来规模潜力巨大，将会是继两融、股票质押融资之后，出现的又一快速放量的业务品种。</w:t>
      </w:r>
    </w:p>
    <w:p w:rsidR="00D06DC3" w:rsidRPr="004315CA" w:rsidRDefault="00D06DC3" w:rsidP="004B2679">
      <w:pPr>
        <w:jc w:val="left"/>
      </w:pPr>
    </w:p>
    <w:p w:rsidR="008F4122" w:rsidRPr="008F4122" w:rsidRDefault="0010443A" w:rsidP="008F4122">
      <w:pPr>
        <w:pStyle w:val="a9"/>
        <w:spacing w:line="360" w:lineRule="atLeast"/>
        <w:ind w:firstLineChars="196" w:firstLine="472"/>
        <w:rPr>
          <w:rFonts w:ascii="宋体" w:hAnsi="宋体" w:cs="宋体"/>
          <w:kern w:val="0"/>
          <w:sz w:val="21"/>
          <w:szCs w:val="21"/>
        </w:rPr>
      </w:pPr>
      <w:r w:rsidRPr="0010443A">
        <w:rPr>
          <w:rFonts w:hint="eastAsia"/>
          <w:b/>
        </w:rPr>
        <w:t>点评：</w:t>
      </w:r>
      <w:r w:rsidR="004B2679" w:rsidRPr="004B2679">
        <w:rPr>
          <w:rFonts w:ascii="宋体" w:hAnsi="宋体" w:cs="宋体" w:hint="eastAsia"/>
          <w:kern w:val="0"/>
          <w:sz w:val="21"/>
          <w:szCs w:val="21"/>
        </w:rPr>
        <w:t>通道业务的迅猛发展曾带动券商资管规模的迅速膨胀，但因同质化严重，通道费率从最早的0.5%左右降至0.1%左右，纯通道业务价值已大幅降低。券商资管急需转型。相比其他机构，券商资管背靠投行，开展该项业务有其自身优势。大型券商由于投行业务线的上市公司资源多，资管的市值管理等专业经验丰富，也有望获得更多上市公司青睐。</w:t>
      </w:r>
    </w:p>
    <w:p w:rsidR="00C167B9" w:rsidRPr="00C167B9" w:rsidRDefault="008F4122" w:rsidP="008F4122">
      <w:pPr>
        <w:pStyle w:val="a9"/>
        <w:spacing w:line="360" w:lineRule="atLeast"/>
        <w:rPr>
          <w:rFonts w:ascii="Calibri" w:hAnsi="Calibri"/>
          <w:sz w:val="21"/>
          <w:szCs w:val="22"/>
        </w:rPr>
      </w:pPr>
      <w:r w:rsidRPr="00C167B9">
        <w:rPr>
          <w:rFonts w:ascii="MS Mincho" w:eastAsia="MS Mincho" w:hAnsi="MS Mincho" w:cs="MS Mincho" w:hint="eastAsia"/>
          <w:sz w:val="21"/>
          <w:szCs w:val="22"/>
        </w:rPr>
        <w:t xml:space="preserve"> </w:t>
      </w:r>
      <w:r w:rsidR="00C167B9" w:rsidRPr="00C167B9">
        <w:rPr>
          <w:rFonts w:ascii="MS Mincho" w:eastAsia="MS Mincho" w:hAnsi="MS Mincho" w:cs="MS Mincho" w:hint="eastAsia"/>
          <w:sz w:val="21"/>
          <w:szCs w:val="22"/>
        </w:rPr>
        <w:t> </w:t>
      </w:r>
      <w:r w:rsidR="00C167B9" w:rsidRPr="00C167B9">
        <w:rPr>
          <w:rFonts w:ascii="MS Mincho" w:eastAsia="MS Mincho" w:hAnsi="MS Mincho" w:cs="MS Mincho" w:hint="eastAsia"/>
          <w:color w:val="020202"/>
          <w:kern w:val="0"/>
          <w:sz w:val="18"/>
          <w:szCs w:val="18"/>
        </w:rPr>
        <w:t> </w:t>
      </w:r>
    </w:p>
    <w:p w:rsidR="0010443A" w:rsidRPr="00C167B9" w:rsidRDefault="0010443A" w:rsidP="00C167B9">
      <w:pPr>
        <w:ind w:firstLineChars="200" w:firstLine="420"/>
        <w:jc w:val="left"/>
      </w:pPr>
    </w:p>
    <w:p w:rsidR="0010443A" w:rsidRPr="00EF1B14" w:rsidRDefault="004B2679" w:rsidP="00552E04">
      <w:pPr>
        <w:pStyle w:val="1"/>
        <w:numPr>
          <w:ilvl w:val="0"/>
          <w:numId w:val="4"/>
        </w:numPr>
        <w:rPr>
          <w:sz w:val="24"/>
          <w:szCs w:val="24"/>
        </w:rPr>
      </w:pPr>
      <w:bookmarkStart w:id="9" w:name="_Toc413426111"/>
      <w:r w:rsidRPr="004B2679">
        <w:rPr>
          <w:rFonts w:hint="eastAsia"/>
          <w:sz w:val="24"/>
          <w:szCs w:val="24"/>
        </w:rPr>
        <w:t>私募资管业务“八条底线”细则实施</w:t>
      </w:r>
      <w:bookmarkEnd w:id="9"/>
    </w:p>
    <w:p w:rsidR="004B2679" w:rsidRPr="004B2679" w:rsidRDefault="0010443A" w:rsidP="004B2679">
      <w:pPr>
        <w:pStyle w:val="a9"/>
        <w:spacing w:line="360" w:lineRule="atLeast"/>
        <w:rPr>
          <w:rFonts w:ascii="宋体" w:hAnsi="宋体" w:cs="宋体" w:hint="eastAsia"/>
          <w:color w:val="020202"/>
          <w:kern w:val="0"/>
          <w:sz w:val="18"/>
          <w:szCs w:val="18"/>
        </w:rPr>
      </w:pPr>
      <w:r w:rsidRPr="0010443A">
        <w:rPr>
          <w:rFonts w:hint="eastAsia"/>
          <w:b/>
        </w:rPr>
        <w:t>事件</w:t>
      </w:r>
      <w:r w:rsidR="00C167B9">
        <w:rPr>
          <w:rFonts w:hint="eastAsia"/>
          <w:b/>
        </w:rPr>
        <w:t>：</w:t>
      </w:r>
      <w:r w:rsidR="004B2679" w:rsidRPr="004B2679">
        <w:rPr>
          <w:rFonts w:ascii="宋体" w:hAnsi="宋体" w:cs="宋体" w:hint="eastAsia"/>
          <w:kern w:val="0"/>
          <w:sz w:val="21"/>
          <w:szCs w:val="21"/>
        </w:rPr>
        <w:t>中国证券投资基金业协会制定发布《证券期货经营机构落实资产管理业务“八条底线”禁止行为细则（2015年3月版）》，自3月5日起开始实施。细则要求，相关机构不得存在非公平交易、利益输送、利用非公开信息交易等损害投资者利益的行为；不得利用资产管理计划进行商业贿赂，例如以输送利益为目的，将资产管理计划份额销售给特定投资者，其承担的风险和收益不对等。2月，基金业协会刚刚就相关案例对上海某公募基金公司及其子公司进行了纪律处分。</w:t>
      </w:r>
    </w:p>
    <w:p w:rsidR="00BC3CC4" w:rsidRPr="00BC3CC4" w:rsidRDefault="00BC3CC4" w:rsidP="00C167B9">
      <w:pPr>
        <w:jc w:val="left"/>
      </w:pPr>
    </w:p>
    <w:p w:rsidR="008F4122" w:rsidRPr="008F4122" w:rsidRDefault="00552E04" w:rsidP="008F4122">
      <w:pPr>
        <w:pStyle w:val="a9"/>
        <w:spacing w:line="360" w:lineRule="atLeast"/>
        <w:ind w:firstLineChars="196" w:firstLine="472"/>
        <w:rPr>
          <w:rFonts w:ascii="宋体" w:hAnsi="宋体" w:cs="宋体"/>
          <w:color w:val="020202"/>
          <w:kern w:val="0"/>
          <w:sz w:val="18"/>
          <w:szCs w:val="18"/>
        </w:rPr>
      </w:pPr>
      <w:r>
        <w:rPr>
          <w:rFonts w:hint="eastAsia"/>
          <w:b/>
        </w:rPr>
        <w:t>点评</w:t>
      </w:r>
      <w:r w:rsidR="00246E0C">
        <w:rPr>
          <w:rFonts w:hint="eastAsia"/>
          <w:b/>
        </w:rPr>
        <w:t>：</w:t>
      </w:r>
      <w:r w:rsidR="004B2679" w:rsidRPr="004B2679">
        <w:rPr>
          <w:rFonts w:ascii="宋体" w:hAnsi="宋体" w:cs="宋体" w:hint="eastAsia"/>
          <w:kern w:val="0"/>
          <w:sz w:val="21"/>
          <w:szCs w:val="21"/>
        </w:rPr>
        <w:t>基金业协会对私募行业的管理，致力于打造出“宽进严管、放管结合，事中监测检查、事后查处为主”的自律管理新常态，2015年2月16日曾对7家私募基金和公募基金及其子公司进行了纪律处分。</w:t>
      </w:r>
    </w:p>
    <w:p w:rsidR="00BD6418" w:rsidRPr="008F4122" w:rsidRDefault="00BD6418" w:rsidP="008F4122">
      <w:pPr>
        <w:widowControl/>
        <w:spacing w:line="360" w:lineRule="atLeast"/>
        <w:ind w:firstLineChars="200" w:firstLine="420"/>
        <w:jc w:val="left"/>
      </w:pPr>
    </w:p>
    <w:p w:rsidR="0010443A" w:rsidRPr="00282B99" w:rsidRDefault="0010443A" w:rsidP="00BD6418">
      <w:pPr>
        <w:widowControl/>
        <w:jc w:val="left"/>
      </w:pPr>
    </w:p>
    <w:p w:rsidR="00AC43B3" w:rsidRDefault="00AC43B3" w:rsidP="00BD6418">
      <w:pPr>
        <w:widowControl/>
        <w:jc w:val="left"/>
      </w:pPr>
    </w:p>
    <w:p w:rsidR="006B11E4" w:rsidRPr="00694907" w:rsidRDefault="006B11E4" w:rsidP="00BD6418">
      <w:pPr>
        <w:widowControl/>
        <w:jc w:val="left"/>
      </w:pPr>
    </w:p>
    <w:p w:rsidR="0010443A" w:rsidRPr="009A14C7" w:rsidRDefault="0010443A" w:rsidP="0010443A">
      <w:pPr>
        <w:pStyle w:val="1"/>
        <w:spacing w:before="100" w:beforeAutospacing="1" w:after="100" w:afterAutospacing="1" w:line="240" w:lineRule="auto"/>
        <w:rPr>
          <w:rFonts w:ascii="宋体" w:hAnsi="宋体"/>
          <w:sz w:val="21"/>
          <w:szCs w:val="21"/>
        </w:rPr>
      </w:pPr>
      <w:bookmarkStart w:id="10" w:name="_Toc283627915"/>
      <w:bookmarkStart w:id="11" w:name="_Toc283630890"/>
      <w:bookmarkStart w:id="12" w:name="_Toc364667687"/>
      <w:bookmarkStart w:id="13" w:name="_Toc365447733"/>
      <w:bookmarkStart w:id="14" w:name="_Toc413426112"/>
      <w:r w:rsidRPr="009A14C7">
        <w:rPr>
          <w:rFonts w:ascii="宋体" w:hAnsi="宋体" w:hint="eastAsia"/>
          <w:sz w:val="21"/>
          <w:szCs w:val="21"/>
        </w:rPr>
        <w:lastRenderedPageBreak/>
        <w:t>免责申明</w:t>
      </w:r>
      <w:bookmarkEnd w:id="10"/>
      <w:bookmarkEnd w:id="11"/>
      <w:bookmarkEnd w:id="12"/>
      <w:bookmarkEnd w:id="13"/>
      <w:bookmarkEnd w:id="14"/>
    </w:p>
    <w:p w:rsidR="0010443A" w:rsidRPr="00FA6E36" w:rsidRDefault="0010443A" w:rsidP="00FA6E36">
      <w:pPr>
        <w:spacing w:line="276" w:lineRule="auto"/>
        <w:ind w:firstLine="420"/>
        <w:rPr>
          <w:rFonts w:ascii="宋体" w:hAnsi="宋体"/>
        </w:rPr>
      </w:pPr>
      <w:r w:rsidRPr="009A14C7">
        <w:rPr>
          <w:rFonts w:ascii="宋体" w:hAnsi="宋体" w:hint="eastAsia"/>
        </w:rPr>
        <w:t>本报告中的信息均来源于用益信托工作室认为可靠的公开可获得资料，但对这些资料或数据的准确性、完整性和正确性用益信托工作室不做任何保证，以上统计数据仅供机构及个人研究和学习等方面参考，不构成投资理财信息，据此使用，风险自负！</w:t>
      </w:r>
      <w:r w:rsidRPr="00F87776">
        <w:rPr>
          <w:rFonts w:ascii="宋体" w:hAnsi="宋体" w:hint="eastAsia"/>
        </w:rPr>
        <w:t>引用本工作室数据</w:t>
      </w:r>
      <w:r>
        <w:rPr>
          <w:rFonts w:ascii="宋体" w:hAnsi="宋体" w:hint="eastAsia"/>
        </w:rPr>
        <w:t>及观点</w:t>
      </w:r>
      <w:r w:rsidRPr="00F87776">
        <w:rPr>
          <w:rFonts w:ascii="宋体" w:hAnsi="宋体" w:hint="eastAsia"/>
        </w:rPr>
        <w:t>，须注明来源</w:t>
      </w:r>
      <w:r w:rsidRPr="00F87776">
        <w:rPr>
          <w:rFonts w:ascii="宋体" w:hAnsi="宋体"/>
        </w:rPr>
        <w:t>——</w:t>
      </w:r>
      <w:r w:rsidRPr="00F87776">
        <w:rPr>
          <w:rFonts w:ascii="宋体" w:hAnsi="宋体" w:hint="eastAsia"/>
        </w:rPr>
        <w:t>用益信托工作室。如对本数据</w:t>
      </w:r>
      <w:r>
        <w:rPr>
          <w:rFonts w:ascii="宋体" w:hAnsi="宋体" w:hint="eastAsia"/>
        </w:rPr>
        <w:t>或分析</w:t>
      </w:r>
      <w:r w:rsidRPr="00F87776">
        <w:rPr>
          <w:rFonts w:ascii="宋体" w:hAnsi="宋体" w:hint="eastAsia"/>
        </w:rPr>
        <w:t>有疑问，欢迎咨询</w:t>
      </w:r>
      <w:r w:rsidRPr="009A14C7">
        <w:rPr>
          <w:rFonts w:ascii="宋体" w:hAnsi="宋体" w:hint="eastAsia"/>
        </w:rPr>
        <w:t>。</w:t>
      </w:r>
    </w:p>
    <w:p w:rsidR="0010443A" w:rsidRPr="009A14C7" w:rsidRDefault="0010443A" w:rsidP="0010443A">
      <w:pPr>
        <w:pStyle w:val="1"/>
        <w:spacing w:before="100" w:beforeAutospacing="1" w:after="100" w:afterAutospacing="1" w:line="240" w:lineRule="auto"/>
        <w:rPr>
          <w:rFonts w:ascii="宋体" w:hAnsi="宋体"/>
          <w:sz w:val="21"/>
          <w:szCs w:val="21"/>
        </w:rPr>
      </w:pPr>
      <w:bookmarkStart w:id="15" w:name="_Toc283627916"/>
      <w:bookmarkStart w:id="16" w:name="_Toc283630891"/>
      <w:bookmarkStart w:id="17" w:name="_Toc364667688"/>
      <w:bookmarkStart w:id="18" w:name="_Toc365447734"/>
      <w:bookmarkStart w:id="19" w:name="_Toc413426113"/>
      <w:r w:rsidRPr="009A14C7">
        <w:rPr>
          <w:rFonts w:ascii="宋体" w:hAnsi="宋体" w:hint="eastAsia"/>
          <w:sz w:val="21"/>
          <w:szCs w:val="21"/>
        </w:rPr>
        <w:t>联系方式</w:t>
      </w:r>
      <w:bookmarkEnd w:id="15"/>
      <w:bookmarkEnd w:id="16"/>
      <w:bookmarkEnd w:id="17"/>
      <w:bookmarkEnd w:id="18"/>
      <w:bookmarkEnd w:id="19"/>
    </w:p>
    <w:p w:rsidR="0010443A" w:rsidRPr="009A14C7" w:rsidRDefault="00EF1B14" w:rsidP="0010443A">
      <w:pPr>
        <w:spacing w:line="276" w:lineRule="auto"/>
        <w:rPr>
          <w:rFonts w:ascii="宋体" w:hAnsi="宋体"/>
        </w:rPr>
      </w:pPr>
      <w:r>
        <w:rPr>
          <w:rFonts w:hint="eastAsia"/>
        </w:rPr>
        <w:t>用益信托工作室研究员</w:t>
      </w:r>
      <w:r w:rsidR="00552710">
        <w:rPr>
          <w:rFonts w:hint="eastAsia"/>
        </w:rPr>
        <w:t xml:space="preserve"> </w:t>
      </w:r>
      <w:r w:rsidR="00A0495A">
        <w:rPr>
          <w:rFonts w:hint="eastAsia"/>
        </w:rPr>
        <w:t>魏伟</w:t>
      </w:r>
    </w:p>
    <w:p w:rsidR="0010443A" w:rsidRPr="009A14C7" w:rsidRDefault="0010443A" w:rsidP="0010443A">
      <w:pPr>
        <w:spacing w:line="276" w:lineRule="auto"/>
        <w:rPr>
          <w:rFonts w:ascii="宋体" w:hAnsi="宋体"/>
        </w:rPr>
      </w:pPr>
      <w:r w:rsidRPr="009A14C7">
        <w:rPr>
          <w:rFonts w:ascii="宋体" w:hAnsi="宋体" w:hint="eastAsia"/>
        </w:rPr>
        <w:t>地址：</w:t>
      </w:r>
      <w:r w:rsidRPr="00047502">
        <w:rPr>
          <w:rFonts w:ascii="宋体" w:hAnsi="宋体" w:hint="eastAsia"/>
        </w:rPr>
        <w:t>广场南路333号恒茂国际中心16栋B座1207-1208室</w:t>
      </w:r>
    </w:p>
    <w:p w:rsidR="0010443A" w:rsidRPr="009A14C7" w:rsidRDefault="0010443A" w:rsidP="0010443A">
      <w:pPr>
        <w:spacing w:line="276" w:lineRule="auto"/>
        <w:rPr>
          <w:rFonts w:ascii="宋体" w:hAnsi="宋体"/>
        </w:rPr>
      </w:pPr>
      <w:r w:rsidRPr="009A14C7">
        <w:rPr>
          <w:rFonts w:ascii="宋体" w:hAnsi="宋体" w:hint="eastAsia"/>
        </w:rPr>
        <w:t>邮编：3300</w:t>
      </w:r>
      <w:r>
        <w:rPr>
          <w:rFonts w:ascii="宋体" w:hAnsi="宋体" w:hint="eastAsia"/>
        </w:rPr>
        <w:t>02</w:t>
      </w:r>
    </w:p>
    <w:p w:rsidR="0010443A" w:rsidRPr="009A14C7" w:rsidRDefault="0010443A" w:rsidP="0010443A">
      <w:pPr>
        <w:spacing w:line="276" w:lineRule="auto"/>
        <w:rPr>
          <w:rFonts w:ascii="宋体" w:hAnsi="宋体"/>
        </w:rPr>
      </w:pPr>
      <w:r w:rsidRPr="009A14C7">
        <w:rPr>
          <w:rFonts w:ascii="宋体" w:hAnsi="宋体" w:hint="eastAsia"/>
        </w:rPr>
        <w:t>电话：0791-</w:t>
      </w:r>
      <w:r w:rsidR="0084100C">
        <w:rPr>
          <w:rFonts w:ascii="宋体" w:hAnsi="宋体" w:hint="eastAsia"/>
        </w:rPr>
        <w:t>8621</w:t>
      </w:r>
      <w:r w:rsidR="00A0495A">
        <w:rPr>
          <w:rFonts w:ascii="宋体" w:hAnsi="宋体" w:hint="eastAsia"/>
        </w:rPr>
        <w:t>9695</w:t>
      </w:r>
    </w:p>
    <w:p w:rsidR="0010443A" w:rsidRPr="009A14C7" w:rsidRDefault="0010443A" w:rsidP="0010443A">
      <w:pPr>
        <w:spacing w:line="276" w:lineRule="auto"/>
        <w:rPr>
          <w:rFonts w:ascii="宋体" w:hAnsi="宋体"/>
        </w:rPr>
      </w:pPr>
      <w:r w:rsidRPr="009A14C7">
        <w:rPr>
          <w:rFonts w:ascii="宋体" w:hAnsi="宋体" w:hint="eastAsia"/>
        </w:rPr>
        <w:t>传真：0791-</w:t>
      </w:r>
      <w:r w:rsidRPr="00A54172">
        <w:rPr>
          <w:rFonts w:ascii="宋体" w:hAnsi="宋体"/>
        </w:rPr>
        <w:t>86211129</w:t>
      </w:r>
    </w:p>
    <w:p w:rsidR="0010443A" w:rsidRPr="009A14C7" w:rsidRDefault="0010443A" w:rsidP="0010443A">
      <w:pPr>
        <w:jc w:val="center"/>
        <w:rPr>
          <w:rFonts w:ascii="宋体" w:hAnsi="宋体"/>
          <w:b/>
          <w:color w:val="C00000"/>
          <w:sz w:val="28"/>
          <w:szCs w:val="28"/>
        </w:rPr>
      </w:pPr>
      <w:r w:rsidRPr="009A14C7">
        <w:rPr>
          <w:rFonts w:ascii="宋体" w:hAnsi="宋体" w:hint="eastAsia"/>
          <w:b/>
          <w:color w:val="C00000"/>
          <w:sz w:val="28"/>
          <w:szCs w:val="28"/>
        </w:rPr>
        <w:t>专注信托  专注理财</w:t>
      </w:r>
    </w:p>
    <w:p w:rsidR="0010443A" w:rsidRDefault="0010443A" w:rsidP="009B302C">
      <w:pPr>
        <w:jc w:val="center"/>
        <w:rPr>
          <w:rFonts w:ascii="宋体" w:hAnsi="宋体"/>
          <w:b/>
          <w:color w:val="C00000"/>
          <w:sz w:val="28"/>
          <w:szCs w:val="28"/>
        </w:rPr>
      </w:pPr>
      <w:r w:rsidRPr="009A14C7">
        <w:rPr>
          <w:rFonts w:ascii="宋体" w:hAnsi="宋体" w:hint="eastAsia"/>
          <w:b/>
          <w:color w:val="C00000"/>
          <w:sz w:val="28"/>
          <w:szCs w:val="28"/>
        </w:rPr>
        <w:t>因为专注 所以专业 因为独立 所以客观</w:t>
      </w:r>
    </w:p>
    <w:p w:rsidR="00FA6E36" w:rsidRPr="00FA6E36" w:rsidRDefault="00FA6E36" w:rsidP="00FA6E36">
      <w:pPr>
        <w:jc w:val="center"/>
        <w:rPr>
          <w:rFonts w:ascii="宋体" w:hAnsi="宋体"/>
          <w:b/>
          <w:color w:val="C00000"/>
          <w:sz w:val="28"/>
          <w:szCs w:val="28"/>
        </w:rPr>
      </w:pPr>
      <w:r w:rsidRPr="00FA6E36">
        <w:rPr>
          <w:rFonts w:ascii="宋体" w:hAnsi="宋体" w:hint="eastAsia"/>
          <w:b/>
          <w:color w:val="C00000"/>
          <w:sz w:val="28"/>
          <w:szCs w:val="28"/>
        </w:rPr>
        <w:t>扫描下方二维码，添加用益信托网官方微信号“</w:t>
      </w:r>
      <w:r w:rsidRPr="00FA6E36">
        <w:rPr>
          <w:rFonts w:ascii="宋体" w:hAnsi="宋体" w:hint="eastAsia"/>
          <w:b/>
          <w:bCs/>
          <w:color w:val="C00000"/>
          <w:sz w:val="28"/>
          <w:szCs w:val="28"/>
        </w:rPr>
        <w:t>usetrust</w:t>
      </w:r>
      <w:bookmarkStart w:id="20" w:name="_GoBack"/>
      <w:bookmarkEnd w:id="20"/>
      <w:r w:rsidRPr="00FA6E36">
        <w:rPr>
          <w:rFonts w:ascii="宋体" w:hAnsi="宋体" w:hint="eastAsia"/>
          <w:b/>
          <w:color w:val="C00000"/>
          <w:sz w:val="28"/>
          <w:szCs w:val="28"/>
        </w:rPr>
        <w:t>”。推荐高收益、低风险的理财产品，介绍理财投资技巧，关注信托行情变化，预警潜在投资风险！</w:t>
      </w:r>
    </w:p>
    <w:p w:rsidR="00FA6E36" w:rsidRPr="009B302C" w:rsidRDefault="00FA6E36" w:rsidP="00FA6E36">
      <w:pPr>
        <w:jc w:val="center"/>
        <w:rPr>
          <w:rFonts w:ascii="宋体" w:hAnsi="宋体"/>
          <w:b/>
          <w:color w:val="C00000"/>
          <w:sz w:val="28"/>
          <w:szCs w:val="28"/>
        </w:rPr>
      </w:pPr>
      <w:r w:rsidRPr="00FA6E36">
        <w:rPr>
          <w:rFonts w:ascii="宋体" w:hAnsi="宋体"/>
          <w:b/>
          <w:noProof/>
          <w:color w:val="C00000"/>
          <w:sz w:val="28"/>
          <w:szCs w:val="28"/>
        </w:rPr>
        <w:drawing>
          <wp:inline distT="0" distB="0" distL="0" distR="0">
            <wp:extent cx="3209925" cy="3209925"/>
            <wp:effectExtent l="0" t="0" r="9525" b="9525"/>
            <wp:docPr id="18" name="图片 4" descr="C:\Users\usetrust\Desktop\微信二维码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trust\Desktop\微信二维码图标.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9925" cy="3209925"/>
                    </a:xfrm>
                    <a:prstGeom prst="rect">
                      <a:avLst/>
                    </a:prstGeom>
                    <a:noFill/>
                    <a:ln>
                      <a:noFill/>
                    </a:ln>
                  </pic:spPr>
                </pic:pic>
              </a:graphicData>
            </a:graphic>
          </wp:inline>
        </w:drawing>
      </w:r>
      <w:r w:rsidRPr="00FA6E36">
        <w:rPr>
          <w:rFonts w:ascii="宋体" w:hAnsi="宋体" w:hint="eastAsia"/>
          <w:b/>
          <w:color w:val="C00000"/>
          <w:sz w:val="28"/>
          <w:szCs w:val="28"/>
        </w:rPr>
        <w:br/>
        <w:t>用益信托网官方微信号“usetrust” </w:t>
      </w:r>
      <w:r w:rsidRPr="00FA6E36">
        <w:rPr>
          <w:rFonts w:ascii="宋体" w:hAnsi="宋体"/>
          <w:b/>
          <w:noProof/>
          <w:color w:val="C00000"/>
          <w:sz w:val="28"/>
          <w:szCs w:val="28"/>
        </w:rPr>
        <w:drawing>
          <wp:inline distT="0" distB="0" distL="0" distR="0">
            <wp:extent cx="104775" cy="152400"/>
            <wp:effectExtent l="0" t="0" r="9525" b="0"/>
            <wp:docPr id="19" name="图片 1" descr="http://img.hexun.com/2010/img/tel.gif">
              <a:hlinkClick xmlns:a="http://schemas.openxmlformats.org/drawingml/2006/main" r:id="rId11" tgtFrame="&quot;_blank&quot;" tooltip="&quot;和讯财经新闻免费下载&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hexun.com/2010/img/tel.gif">
                      <a:hlinkClick r:id="rId11" tgtFrame="&quot;_blank&quot;" tooltip="&quot;和讯财经新闻免费下载&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 cy="152400"/>
                    </a:xfrm>
                    <a:prstGeom prst="rect">
                      <a:avLst/>
                    </a:prstGeom>
                    <a:noFill/>
                    <a:ln>
                      <a:noFill/>
                    </a:ln>
                  </pic:spPr>
                </pic:pic>
              </a:graphicData>
            </a:graphic>
          </wp:inline>
        </w:drawing>
      </w:r>
    </w:p>
    <w:sectPr w:rsidR="00FA6E36" w:rsidRPr="009B302C" w:rsidSect="00442D7C">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417" w:rsidRDefault="00866417" w:rsidP="00965E32">
      <w:r>
        <w:separator/>
      </w:r>
    </w:p>
  </w:endnote>
  <w:endnote w:type="continuationSeparator" w:id="1">
    <w:p w:rsidR="00866417" w:rsidRDefault="00866417" w:rsidP="00965E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3F" w:rsidRPr="00A53597" w:rsidRDefault="0004073F" w:rsidP="00F125ED">
    <w:pPr>
      <w:pStyle w:val="a5"/>
      <w:pBdr>
        <w:top w:val="single" w:sz="24" w:space="5" w:color="9BBB59"/>
      </w:pBdr>
      <w:jc w:val="distribute"/>
      <w:rPr>
        <w:iCs/>
        <w:color w:val="8C8C8C"/>
      </w:rPr>
    </w:pPr>
    <w:r>
      <w:rPr>
        <w:rFonts w:hint="eastAsia"/>
      </w:rPr>
      <w:t>用益信托工作室（</w:t>
    </w:r>
    <w:r>
      <w:rPr>
        <w:rFonts w:hint="eastAsia"/>
      </w:rPr>
      <w:t>USE TRUST STUDIO</w:t>
    </w:r>
    <w:r>
      <w:rPr>
        <w:rFonts w:hint="eastAsia"/>
      </w:rPr>
      <w:t>）</w:t>
    </w:r>
    <w:r>
      <w:rPr>
        <w:rFonts w:hint="eastAsia"/>
      </w:rPr>
      <w:t xml:space="preserve">                                            </w:t>
    </w:r>
    <w:r w:rsidRPr="00A506AB">
      <w:rPr>
        <w:rFonts w:ascii="宋体" w:hAnsi="宋体" w:hint="eastAsia"/>
      </w:rPr>
      <w:t>第</w:t>
    </w:r>
    <w:r w:rsidR="00CA5160" w:rsidRPr="00237A00">
      <w:rPr>
        <w:rFonts w:ascii="宋体" w:hAnsi="宋体"/>
        <w:sz w:val="24"/>
        <w:szCs w:val="24"/>
      </w:rPr>
      <w:fldChar w:fldCharType="begin"/>
    </w:r>
    <w:r w:rsidRPr="00237A00">
      <w:rPr>
        <w:rFonts w:ascii="宋体" w:hAnsi="宋体"/>
      </w:rPr>
      <w:instrText>PAGE</w:instrText>
    </w:r>
    <w:r w:rsidR="00CA5160" w:rsidRPr="00237A00">
      <w:rPr>
        <w:rFonts w:ascii="宋体" w:hAnsi="宋体"/>
        <w:sz w:val="24"/>
        <w:szCs w:val="24"/>
      </w:rPr>
      <w:fldChar w:fldCharType="separate"/>
    </w:r>
    <w:r w:rsidR="00CD5CB0">
      <w:rPr>
        <w:rFonts w:ascii="宋体" w:hAnsi="宋体"/>
        <w:noProof/>
      </w:rPr>
      <w:t>5</w:t>
    </w:r>
    <w:r w:rsidR="00CA5160" w:rsidRPr="00237A00">
      <w:rPr>
        <w:rFonts w:ascii="宋体" w:hAnsi="宋体"/>
        <w:sz w:val="24"/>
        <w:szCs w:val="24"/>
      </w:rPr>
      <w:fldChar w:fldCharType="end"/>
    </w:r>
    <w:r w:rsidRPr="00A506AB">
      <w:rPr>
        <w:rFonts w:ascii="宋体" w:hAnsi="宋体" w:hint="eastAsia"/>
      </w:rPr>
      <w:t xml:space="preserve">页 </w:t>
    </w:r>
    <w:r w:rsidRPr="00A506AB">
      <w:rPr>
        <w:rFonts w:ascii="宋体" w:hAnsi="宋体" w:hint="eastAsia"/>
        <w:lang w:val="zh-CN"/>
      </w:rPr>
      <w:t>共</w:t>
    </w:r>
    <w:r w:rsidR="00CA5160" w:rsidRPr="00237A00">
      <w:rPr>
        <w:rFonts w:ascii="宋体" w:hAnsi="宋体"/>
        <w:sz w:val="24"/>
        <w:szCs w:val="24"/>
      </w:rPr>
      <w:fldChar w:fldCharType="begin"/>
    </w:r>
    <w:r w:rsidRPr="00237A00">
      <w:rPr>
        <w:rFonts w:ascii="宋体" w:hAnsi="宋体"/>
      </w:rPr>
      <w:instrText>NUMPAGES</w:instrText>
    </w:r>
    <w:r w:rsidR="00CA5160" w:rsidRPr="00237A00">
      <w:rPr>
        <w:rFonts w:ascii="宋体" w:hAnsi="宋体"/>
        <w:sz w:val="24"/>
        <w:szCs w:val="24"/>
      </w:rPr>
      <w:fldChar w:fldCharType="separate"/>
    </w:r>
    <w:r w:rsidR="00CD5CB0">
      <w:rPr>
        <w:rFonts w:ascii="宋体" w:hAnsi="宋体"/>
        <w:noProof/>
      </w:rPr>
      <w:t>5</w:t>
    </w:r>
    <w:r w:rsidR="00CA5160" w:rsidRPr="00237A00">
      <w:rPr>
        <w:rFonts w:ascii="宋体" w:hAnsi="宋体"/>
        <w:sz w:val="24"/>
        <w:szCs w:val="24"/>
      </w:rPr>
      <w:fldChar w:fldCharType="end"/>
    </w:r>
    <w:r w:rsidRPr="00A506AB">
      <w:rPr>
        <w:rFonts w:ascii="宋体" w:hAnsi="宋体"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417" w:rsidRDefault="00866417" w:rsidP="00965E32">
      <w:r>
        <w:separator/>
      </w:r>
    </w:p>
  </w:footnote>
  <w:footnote w:type="continuationSeparator" w:id="1">
    <w:p w:rsidR="00866417" w:rsidRDefault="00866417" w:rsidP="00965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3F" w:rsidRDefault="0004073F" w:rsidP="00C9684E">
    <w:pPr>
      <w:pStyle w:val="a4"/>
      <w:jc w:val="left"/>
    </w:pPr>
    <w:r>
      <w:rPr>
        <w:noProof/>
      </w:rPr>
      <w:drawing>
        <wp:inline distT="0" distB="0" distL="0" distR="0">
          <wp:extent cx="1428750" cy="409575"/>
          <wp:effectExtent l="19050" t="0" r="0" b="0"/>
          <wp:docPr id="12" name="图片 1" descr="uts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uts60.gif"/>
                  <pic:cNvPicPr>
                    <a:picLocks noChangeAspect="1" noChangeArrowheads="1"/>
                  </pic:cNvPicPr>
                </pic:nvPicPr>
                <pic:blipFill>
                  <a:blip r:embed="rId1"/>
                  <a:srcRect/>
                  <a:stretch>
                    <a:fillRect/>
                  </a:stretch>
                </pic:blipFill>
                <pic:spPr bwMode="auto">
                  <a:xfrm>
                    <a:off x="0" y="0"/>
                    <a:ext cx="1428750" cy="409575"/>
                  </a:xfrm>
                  <a:prstGeom prst="rect">
                    <a:avLst/>
                  </a:prstGeom>
                  <a:noFill/>
                  <a:ln w="9525">
                    <a:noFill/>
                    <a:miter lim="800000"/>
                    <a:headEnd/>
                    <a:tailEnd/>
                  </a:ln>
                </pic:spPr>
              </pic:pic>
            </a:graphicData>
          </a:graphic>
        </wp:inline>
      </w:drawing>
    </w:r>
    <w:r w:rsidRPr="00FE011F">
      <w:rPr>
        <w:rFonts w:ascii="Arial" w:hAnsi="Arial" w:cs="Arial"/>
        <w:sz w:val="21"/>
        <w:szCs w:val="21"/>
      </w:rPr>
      <w:t>http://www.use-trust.com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E4F72"/>
    <w:multiLevelType w:val="hybridMultilevel"/>
    <w:tmpl w:val="3004807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96667B6"/>
    <w:multiLevelType w:val="multilevel"/>
    <w:tmpl w:val="EE60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B52D17"/>
    <w:multiLevelType w:val="hybridMultilevel"/>
    <w:tmpl w:val="A4725180"/>
    <w:lvl w:ilvl="0" w:tplc="CE4608F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1507B1"/>
    <w:multiLevelType w:val="hybridMultilevel"/>
    <w:tmpl w:val="9FD2A2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1E2720"/>
    <w:multiLevelType w:val="hybridMultilevel"/>
    <w:tmpl w:val="F9CEFF2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4066">
      <o:colormenu v:ext="edit" fillcolor="none [66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26F6"/>
    <w:rsid w:val="00002904"/>
    <w:rsid w:val="000051B2"/>
    <w:rsid w:val="000072A3"/>
    <w:rsid w:val="00007B03"/>
    <w:rsid w:val="00011838"/>
    <w:rsid w:val="00011F1C"/>
    <w:rsid w:val="000169B3"/>
    <w:rsid w:val="00020802"/>
    <w:rsid w:val="0002189F"/>
    <w:rsid w:val="00021B6A"/>
    <w:rsid w:val="00021E94"/>
    <w:rsid w:val="00021F78"/>
    <w:rsid w:val="00023DCA"/>
    <w:rsid w:val="00026401"/>
    <w:rsid w:val="00026E12"/>
    <w:rsid w:val="00031D33"/>
    <w:rsid w:val="00033366"/>
    <w:rsid w:val="0003592C"/>
    <w:rsid w:val="00036447"/>
    <w:rsid w:val="00036A14"/>
    <w:rsid w:val="000378F4"/>
    <w:rsid w:val="00037B70"/>
    <w:rsid w:val="0004073F"/>
    <w:rsid w:val="0004378B"/>
    <w:rsid w:val="00045B53"/>
    <w:rsid w:val="00046DBB"/>
    <w:rsid w:val="000473AB"/>
    <w:rsid w:val="00050AE2"/>
    <w:rsid w:val="00052DF6"/>
    <w:rsid w:val="00053091"/>
    <w:rsid w:val="00053A57"/>
    <w:rsid w:val="000540F8"/>
    <w:rsid w:val="000547DA"/>
    <w:rsid w:val="000602CB"/>
    <w:rsid w:val="000660BE"/>
    <w:rsid w:val="00067478"/>
    <w:rsid w:val="00067F0B"/>
    <w:rsid w:val="00070496"/>
    <w:rsid w:val="00070571"/>
    <w:rsid w:val="00070702"/>
    <w:rsid w:val="00080D46"/>
    <w:rsid w:val="00080D4E"/>
    <w:rsid w:val="00082AAB"/>
    <w:rsid w:val="00082DC8"/>
    <w:rsid w:val="00082ECB"/>
    <w:rsid w:val="000911EC"/>
    <w:rsid w:val="000932EA"/>
    <w:rsid w:val="000935C9"/>
    <w:rsid w:val="00093C42"/>
    <w:rsid w:val="000953B2"/>
    <w:rsid w:val="000975CE"/>
    <w:rsid w:val="00097DC1"/>
    <w:rsid w:val="000A3D59"/>
    <w:rsid w:val="000A518B"/>
    <w:rsid w:val="000A6904"/>
    <w:rsid w:val="000A6D93"/>
    <w:rsid w:val="000B14AC"/>
    <w:rsid w:val="000B344D"/>
    <w:rsid w:val="000B4C65"/>
    <w:rsid w:val="000B544C"/>
    <w:rsid w:val="000B5CCE"/>
    <w:rsid w:val="000B62C0"/>
    <w:rsid w:val="000C0385"/>
    <w:rsid w:val="000C0D12"/>
    <w:rsid w:val="000C1E35"/>
    <w:rsid w:val="000C1EF0"/>
    <w:rsid w:val="000C6875"/>
    <w:rsid w:val="000C73A7"/>
    <w:rsid w:val="000C7C2C"/>
    <w:rsid w:val="000D3A7D"/>
    <w:rsid w:val="000D3DC1"/>
    <w:rsid w:val="000D5C47"/>
    <w:rsid w:val="000E0616"/>
    <w:rsid w:val="000E1211"/>
    <w:rsid w:val="000E348E"/>
    <w:rsid w:val="000E542C"/>
    <w:rsid w:val="000E7651"/>
    <w:rsid w:val="000F02BE"/>
    <w:rsid w:val="000F1B89"/>
    <w:rsid w:val="000F1E5D"/>
    <w:rsid w:val="000F5471"/>
    <w:rsid w:val="000F5FF1"/>
    <w:rsid w:val="000F63BA"/>
    <w:rsid w:val="000F79DA"/>
    <w:rsid w:val="00102558"/>
    <w:rsid w:val="0010443A"/>
    <w:rsid w:val="00106AE3"/>
    <w:rsid w:val="001128A6"/>
    <w:rsid w:val="00113704"/>
    <w:rsid w:val="00114C14"/>
    <w:rsid w:val="001200FE"/>
    <w:rsid w:val="00120C05"/>
    <w:rsid w:val="00120C18"/>
    <w:rsid w:val="00121F15"/>
    <w:rsid w:val="00125455"/>
    <w:rsid w:val="001328F7"/>
    <w:rsid w:val="0014114B"/>
    <w:rsid w:val="001433EA"/>
    <w:rsid w:val="001450B1"/>
    <w:rsid w:val="00146786"/>
    <w:rsid w:val="00151D4E"/>
    <w:rsid w:val="00154EFB"/>
    <w:rsid w:val="00156AB4"/>
    <w:rsid w:val="00157411"/>
    <w:rsid w:val="00157450"/>
    <w:rsid w:val="0015781A"/>
    <w:rsid w:val="00157B91"/>
    <w:rsid w:val="00162101"/>
    <w:rsid w:val="00163061"/>
    <w:rsid w:val="00165A4D"/>
    <w:rsid w:val="00165D40"/>
    <w:rsid w:val="00170C77"/>
    <w:rsid w:val="00175D96"/>
    <w:rsid w:val="00177CD2"/>
    <w:rsid w:val="001878D7"/>
    <w:rsid w:val="001918AC"/>
    <w:rsid w:val="001923F2"/>
    <w:rsid w:val="00192489"/>
    <w:rsid w:val="00194A0C"/>
    <w:rsid w:val="00196949"/>
    <w:rsid w:val="00197D16"/>
    <w:rsid w:val="001A02DE"/>
    <w:rsid w:val="001A2A71"/>
    <w:rsid w:val="001A2AFA"/>
    <w:rsid w:val="001B15DE"/>
    <w:rsid w:val="001B4C28"/>
    <w:rsid w:val="001B55BC"/>
    <w:rsid w:val="001B6D23"/>
    <w:rsid w:val="001B72C1"/>
    <w:rsid w:val="001C0A2F"/>
    <w:rsid w:val="001C1A49"/>
    <w:rsid w:val="001C1D05"/>
    <w:rsid w:val="001C4172"/>
    <w:rsid w:val="001C43AD"/>
    <w:rsid w:val="001C5AB3"/>
    <w:rsid w:val="001C5C37"/>
    <w:rsid w:val="001D05BB"/>
    <w:rsid w:val="001D153C"/>
    <w:rsid w:val="001D2484"/>
    <w:rsid w:val="001D29D7"/>
    <w:rsid w:val="001D3151"/>
    <w:rsid w:val="001D3F4E"/>
    <w:rsid w:val="001D4FD6"/>
    <w:rsid w:val="001D7FD5"/>
    <w:rsid w:val="001F20F0"/>
    <w:rsid w:val="001F36FB"/>
    <w:rsid w:val="001F4187"/>
    <w:rsid w:val="00203473"/>
    <w:rsid w:val="00204BC5"/>
    <w:rsid w:val="00210CBA"/>
    <w:rsid w:val="002149D0"/>
    <w:rsid w:val="00216913"/>
    <w:rsid w:val="00216A7E"/>
    <w:rsid w:val="002176B3"/>
    <w:rsid w:val="0021779A"/>
    <w:rsid w:val="00221F24"/>
    <w:rsid w:val="00226145"/>
    <w:rsid w:val="00226C56"/>
    <w:rsid w:val="002304FC"/>
    <w:rsid w:val="00232BA5"/>
    <w:rsid w:val="00240B28"/>
    <w:rsid w:val="00246D7B"/>
    <w:rsid w:val="00246DF0"/>
    <w:rsid w:val="00246E0C"/>
    <w:rsid w:val="002479B4"/>
    <w:rsid w:val="00250CEA"/>
    <w:rsid w:val="00251EC4"/>
    <w:rsid w:val="002536CE"/>
    <w:rsid w:val="002562B9"/>
    <w:rsid w:val="00256944"/>
    <w:rsid w:val="00256B7A"/>
    <w:rsid w:val="00256E5D"/>
    <w:rsid w:val="00260B77"/>
    <w:rsid w:val="00260B99"/>
    <w:rsid w:val="00260C1B"/>
    <w:rsid w:val="00262E12"/>
    <w:rsid w:val="002651B5"/>
    <w:rsid w:val="00271ADC"/>
    <w:rsid w:val="00274047"/>
    <w:rsid w:val="002753DD"/>
    <w:rsid w:val="002770D6"/>
    <w:rsid w:val="00281E42"/>
    <w:rsid w:val="002824A4"/>
    <w:rsid w:val="00282B99"/>
    <w:rsid w:val="002834A0"/>
    <w:rsid w:val="00283B92"/>
    <w:rsid w:val="00284FBF"/>
    <w:rsid w:val="002868FC"/>
    <w:rsid w:val="00286A51"/>
    <w:rsid w:val="00287183"/>
    <w:rsid w:val="00287D4F"/>
    <w:rsid w:val="002923A4"/>
    <w:rsid w:val="00293EB6"/>
    <w:rsid w:val="00297A2A"/>
    <w:rsid w:val="002A1B9B"/>
    <w:rsid w:val="002A1EB4"/>
    <w:rsid w:val="002A23AE"/>
    <w:rsid w:val="002B30CE"/>
    <w:rsid w:val="002B6946"/>
    <w:rsid w:val="002C20D9"/>
    <w:rsid w:val="002C2375"/>
    <w:rsid w:val="002C4FC5"/>
    <w:rsid w:val="002C6CA0"/>
    <w:rsid w:val="002C7BC0"/>
    <w:rsid w:val="002D1CF3"/>
    <w:rsid w:val="002D2085"/>
    <w:rsid w:val="002D6F2C"/>
    <w:rsid w:val="002E2DDD"/>
    <w:rsid w:val="002E2E08"/>
    <w:rsid w:val="002E323B"/>
    <w:rsid w:val="002E39A8"/>
    <w:rsid w:val="002E3A00"/>
    <w:rsid w:val="002E5D2D"/>
    <w:rsid w:val="002E5FD7"/>
    <w:rsid w:val="002E678A"/>
    <w:rsid w:val="002E70BB"/>
    <w:rsid w:val="002F050E"/>
    <w:rsid w:val="002F0FCF"/>
    <w:rsid w:val="002F1826"/>
    <w:rsid w:val="002F29ED"/>
    <w:rsid w:val="002F2A2A"/>
    <w:rsid w:val="002F2E49"/>
    <w:rsid w:val="002F5CF7"/>
    <w:rsid w:val="002F79B6"/>
    <w:rsid w:val="00300138"/>
    <w:rsid w:val="003059ED"/>
    <w:rsid w:val="00306521"/>
    <w:rsid w:val="00306866"/>
    <w:rsid w:val="003073F9"/>
    <w:rsid w:val="00310919"/>
    <w:rsid w:val="00311738"/>
    <w:rsid w:val="00312CED"/>
    <w:rsid w:val="0031367E"/>
    <w:rsid w:val="0031377B"/>
    <w:rsid w:val="00313BF7"/>
    <w:rsid w:val="00316181"/>
    <w:rsid w:val="003201C1"/>
    <w:rsid w:val="00320BCC"/>
    <w:rsid w:val="00327E63"/>
    <w:rsid w:val="00332785"/>
    <w:rsid w:val="00334AE8"/>
    <w:rsid w:val="0033614D"/>
    <w:rsid w:val="00336C99"/>
    <w:rsid w:val="003400E6"/>
    <w:rsid w:val="00341AA4"/>
    <w:rsid w:val="003421BF"/>
    <w:rsid w:val="00342F34"/>
    <w:rsid w:val="003441C3"/>
    <w:rsid w:val="00344750"/>
    <w:rsid w:val="003457EC"/>
    <w:rsid w:val="00345CBF"/>
    <w:rsid w:val="00345EB0"/>
    <w:rsid w:val="00346E97"/>
    <w:rsid w:val="00351B7C"/>
    <w:rsid w:val="00354B93"/>
    <w:rsid w:val="00357982"/>
    <w:rsid w:val="0036100A"/>
    <w:rsid w:val="003740C6"/>
    <w:rsid w:val="003811BC"/>
    <w:rsid w:val="00382A4A"/>
    <w:rsid w:val="003834D1"/>
    <w:rsid w:val="00384FD3"/>
    <w:rsid w:val="003856E8"/>
    <w:rsid w:val="0038706A"/>
    <w:rsid w:val="00387CEF"/>
    <w:rsid w:val="00390204"/>
    <w:rsid w:val="00391260"/>
    <w:rsid w:val="0039264A"/>
    <w:rsid w:val="0039312A"/>
    <w:rsid w:val="0039378A"/>
    <w:rsid w:val="003968E7"/>
    <w:rsid w:val="003A09B9"/>
    <w:rsid w:val="003A2ED2"/>
    <w:rsid w:val="003A30DD"/>
    <w:rsid w:val="003A5310"/>
    <w:rsid w:val="003B217C"/>
    <w:rsid w:val="003B5C34"/>
    <w:rsid w:val="003C2436"/>
    <w:rsid w:val="003C5895"/>
    <w:rsid w:val="003C7CB5"/>
    <w:rsid w:val="003D321C"/>
    <w:rsid w:val="003D53DB"/>
    <w:rsid w:val="003D6643"/>
    <w:rsid w:val="003D6909"/>
    <w:rsid w:val="003E2C26"/>
    <w:rsid w:val="003F1365"/>
    <w:rsid w:val="003F510D"/>
    <w:rsid w:val="00400212"/>
    <w:rsid w:val="004031FE"/>
    <w:rsid w:val="00406CAB"/>
    <w:rsid w:val="004100B5"/>
    <w:rsid w:val="004112CF"/>
    <w:rsid w:val="0041297F"/>
    <w:rsid w:val="00414370"/>
    <w:rsid w:val="00416E9B"/>
    <w:rsid w:val="004256CF"/>
    <w:rsid w:val="00430A8C"/>
    <w:rsid w:val="00430B27"/>
    <w:rsid w:val="00430C1D"/>
    <w:rsid w:val="004315CA"/>
    <w:rsid w:val="00432F80"/>
    <w:rsid w:val="00433C19"/>
    <w:rsid w:val="004370E2"/>
    <w:rsid w:val="00442D7C"/>
    <w:rsid w:val="00444D94"/>
    <w:rsid w:val="00450871"/>
    <w:rsid w:val="00450F7E"/>
    <w:rsid w:val="00451591"/>
    <w:rsid w:val="0045181B"/>
    <w:rsid w:val="00453278"/>
    <w:rsid w:val="00456794"/>
    <w:rsid w:val="00457409"/>
    <w:rsid w:val="00461862"/>
    <w:rsid w:val="00461CA9"/>
    <w:rsid w:val="00462527"/>
    <w:rsid w:val="0046460A"/>
    <w:rsid w:val="00464B46"/>
    <w:rsid w:val="004667DA"/>
    <w:rsid w:val="004669DE"/>
    <w:rsid w:val="00466C2C"/>
    <w:rsid w:val="00470370"/>
    <w:rsid w:val="004712D7"/>
    <w:rsid w:val="00474E7B"/>
    <w:rsid w:val="00475BE9"/>
    <w:rsid w:val="00482A5E"/>
    <w:rsid w:val="00482B46"/>
    <w:rsid w:val="0049405F"/>
    <w:rsid w:val="0049451F"/>
    <w:rsid w:val="00497507"/>
    <w:rsid w:val="004A6249"/>
    <w:rsid w:val="004B242C"/>
    <w:rsid w:val="004B2679"/>
    <w:rsid w:val="004B6C3D"/>
    <w:rsid w:val="004C09DD"/>
    <w:rsid w:val="004C3ADB"/>
    <w:rsid w:val="004C5956"/>
    <w:rsid w:val="004D1689"/>
    <w:rsid w:val="004D17BE"/>
    <w:rsid w:val="004D56D9"/>
    <w:rsid w:val="004E0482"/>
    <w:rsid w:val="004E237E"/>
    <w:rsid w:val="004E2CF2"/>
    <w:rsid w:val="004E4108"/>
    <w:rsid w:val="004E5552"/>
    <w:rsid w:val="004E75E6"/>
    <w:rsid w:val="004F0D2E"/>
    <w:rsid w:val="004F0EA2"/>
    <w:rsid w:val="004F1E02"/>
    <w:rsid w:val="004F30C0"/>
    <w:rsid w:val="004F50E0"/>
    <w:rsid w:val="004F59ED"/>
    <w:rsid w:val="004F5BEA"/>
    <w:rsid w:val="004F5EE4"/>
    <w:rsid w:val="004F6BA6"/>
    <w:rsid w:val="00504918"/>
    <w:rsid w:val="00510C1D"/>
    <w:rsid w:val="00512376"/>
    <w:rsid w:val="0051401C"/>
    <w:rsid w:val="00514145"/>
    <w:rsid w:val="005158C5"/>
    <w:rsid w:val="00523280"/>
    <w:rsid w:val="00524B9B"/>
    <w:rsid w:val="005327A5"/>
    <w:rsid w:val="00534BA4"/>
    <w:rsid w:val="00536CE2"/>
    <w:rsid w:val="005370E6"/>
    <w:rsid w:val="00544EFA"/>
    <w:rsid w:val="00545E5C"/>
    <w:rsid w:val="005473BB"/>
    <w:rsid w:val="0054745A"/>
    <w:rsid w:val="00550F31"/>
    <w:rsid w:val="00552710"/>
    <w:rsid w:val="00552E04"/>
    <w:rsid w:val="005567E8"/>
    <w:rsid w:val="00557437"/>
    <w:rsid w:val="00557D29"/>
    <w:rsid w:val="0056072F"/>
    <w:rsid w:val="0056137A"/>
    <w:rsid w:val="00561E56"/>
    <w:rsid w:val="00567F10"/>
    <w:rsid w:val="00573D74"/>
    <w:rsid w:val="00574B72"/>
    <w:rsid w:val="00574FB6"/>
    <w:rsid w:val="005855D9"/>
    <w:rsid w:val="00586B6A"/>
    <w:rsid w:val="005905C5"/>
    <w:rsid w:val="00590A94"/>
    <w:rsid w:val="00593129"/>
    <w:rsid w:val="00593BBA"/>
    <w:rsid w:val="00595301"/>
    <w:rsid w:val="00595B24"/>
    <w:rsid w:val="00597BBB"/>
    <w:rsid w:val="005A55EF"/>
    <w:rsid w:val="005A5994"/>
    <w:rsid w:val="005A6F9B"/>
    <w:rsid w:val="005B0697"/>
    <w:rsid w:val="005B1DF4"/>
    <w:rsid w:val="005B268D"/>
    <w:rsid w:val="005B334D"/>
    <w:rsid w:val="005B5558"/>
    <w:rsid w:val="005B6324"/>
    <w:rsid w:val="005C2AAF"/>
    <w:rsid w:val="005C2F67"/>
    <w:rsid w:val="005C4441"/>
    <w:rsid w:val="005C5268"/>
    <w:rsid w:val="005C5832"/>
    <w:rsid w:val="005C679D"/>
    <w:rsid w:val="005C6AD0"/>
    <w:rsid w:val="005D1887"/>
    <w:rsid w:val="005D1FA6"/>
    <w:rsid w:val="005D4A6A"/>
    <w:rsid w:val="005D55A4"/>
    <w:rsid w:val="005D6D95"/>
    <w:rsid w:val="005D74CD"/>
    <w:rsid w:val="005E0FF1"/>
    <w:rsid w:val="005E19AB"/>
    <w:rsid w:val="005E6F8C"/>
    <w:rsid w:val="005E7BD5"/>
    <w:rsid w:val="005F1361"/>
    <w:rsid w:val="005F1653"/>
    <w:rsid w:val="005F177D"/>
    <w:rsid w:val="005F495C"/>
    <w:rsid w:val="005F5A03"/>
    <w:rsid w:val="005F6911"/>
    <w:rsid w:val="00602FA2"/>
    <w:rsid w:val="00603A79"/>
    <w:rsid w:val="0061001C"/>
    <w:rsid w:val="0061103B"/>
    <w:rsid w:val="00612B1D"/>
    <w:rsid w:val="00614AD2"/>
    <w:rsid w:val="006169FC"/>
    <w:rsid w:val="00621149"/>
    <w:rsid w:val="00621226"/>
    <w:rsid w:val="0062363A"/>
    <w:rsid w:val="00623FDE"/>
    <w:rsid w:val="0062418C"/>
    <w:rsid w:val="00630272"/>
    <w:rsid w:val="0063343F"/>
    <w:rsid w:val="0063367D"/>
    <w:rsid w:val="00635661"/>
    <w:rsid w:val="00640D71"/>
    <w:rsid w:val="00641C21"/>
    <w:rsid w:val="00643D62"/>
    <w:rsid w:val="00643E70"/>
    <w:rsid w:val="00646FA6"/>
    <w:rsid w:val="00647D0D"/>
    <w:rsid w:val="00650CCB"/>
    <w:rsid w:val="00651CC7"/>
    <w:rsid w:val="00653A3E"/>
    <w:rsid w:val="006541C8"/>
    <w:rsid w:val="00654222"/>
    <w:rsid w:val="00655561"/>
    <w:rsid w:val="0065640E"/>
    <w:rsid w:val="00656F31"/>
    <w:rsid w:val="00662E4D"/>
    <w:rsid w:val="00667BBF"/>
    <w:rsid w:val="0067216E"/>
    <w:rsid w:val="00672629"/>
    <w:rsid w:val="00674523"/>
    <w:rsid w:val="00675811"/>
    <w:rsid w:val="006809D1"/>
    <w:rsid w:val="0068111B"/>
    <w:rsid w:val="006823BA"/>
    <w:rsid w:val="00692217"/>
    <w:rsid w:val="00692C7D"/>
    <w:rsid w:val="00694907"/>
    <w:rsid w:val="00694FFC"/>
    <w:rsid w:val="00696586"/>
    <w:rsid w:val="006979A3"/>
    <w:rsid w:val="006A17B8"/>
    <w:rsid w:val="006A54A7"/>
    <w:rsid w:val="006A5F97"/>
    <w:rsid w:val="006A68CD"/>
    <w:rsid w:val="006A7B37"/>
    <w:rsid w:val="006B11E4"/>
    <w:rsid w:val="006B34CB"/>
    <w:rsid w:val="006B38EB"/>
    <w:rsid w:val="006B4FAC"/>
    <w:rsid w:val="006B5879"/>
    <w:rsid w:val="006B5CD1"/>
    <w:rsid w:val="006B5CDA"/>
    <w:rsid w:val="006B6205"/>
    <w:rsid w:val="006B7F1F"/>
    <w:rsid w:val="006C4775"/>
    <w:rsid w:val="006C56A0"/>
    <w:rsid w:val="006C671B"/>
    <w:rsid w:val="006C6A9F"/>
    <w:rsid w:val="006D1711"/>
    <w:rsid w:val="006D1DEF"/>
    <w:rsid w:val="006D27BC"/>
    <w:rsid w:val="006D2EA8"/>
    <w:rsid w:val="006E0EC4"/>
    <w:rsid w:val="006E5E2E"/>
    <w:rsid w:val="006E7634"/>
    <w:rsid w:val="006E7EA0"/>
    <w:rsid w:val="006F12E3"/>
    <w:rsid w:val="006F135D"/>
    <w:rsid w:val="006F13AB"/>
    <w:rsid w:val="006F3391"/>
    <w:rsid w:val="006F6700"/>
    <w:rsid w:val="006F7BF1"/>
    <w:rsid w:val="00702AED"/>
    <w:rsid w:val="007030A4"/>
    <w:rsid w:val="00707A20"/>
    <w:rsid w:val="00714D55"/>
    <w:rsid w:val="00715FAA"/>
    <w:rsid w:val="00716668"/>
    <w:rsid w:val="007176F0"/>
    <w:rsid w:val="0071770C"/>
    <w:rsid w:val="00720A2A"/>
    <w:rsid w:val="00723ED8"/>
    <w:rsid w:val="007278A1"/>
    <w:rsid w:val="0073339A"/>
    <w:rsid w:val="007333B1"/>
    <w:rsid w:val="0073573A"/>
    <w:rsid w:val="0073700C"/>
    <w:rsid w:val="00740D4F"/>
    <w:rsid w:val="0074296A"/>
    <w:rsid w:val="0074388B"/>
    <w:rsid w:val="007451C3"/>
    <w:rsid w:val="007452C4"/>
    <w:rsid w:val="00750397"/>
    <w:rsid w:val="00750479"/>
    <w:rsid w:val="00750F6F"/>
    <w:rsid w:val="0075408A"/>
    <w:rsid w:val="007549DA"/>
    <w:rsid w:val="00760E74"/>
    <w:rsid w:val="007679D3"/>
    <w:rsid w:val="00773A05"/>
    <w:rsid w:val="00773E5B"/>
    <w:rsid w:val="00777239"/>
    <w:rsid w:val="00777A12"/>
    <w:rsid w:val="0078122F"/>
    <w:rsid w:val="007845D0"/>
    <w:rsid w:val="00784EE3"/>
    <w:rsid w:val="00791F0C"/>
    <w:rsid w:val="00793E3A"/>
    <w:rsid w:val="00794287"/>
    <w:rsid w:val="00795ABF"/>
    <w:rsid w:val="007968A8"/>
    <w:rsid w:val="007979FB"/>
    <w:rsid w:val="00797D6B"/>
    <w:rsid w:val="007A2B85"/>
    <w:rsid w:val="007A2E5E"/>
    <w:rsid w:val="007A53CF"/>
    <w:rsid w:val="007A7715"/>
    <w:rsid w:val="007B03B7"/>
    <w:rsid w:val="007B05DD"/>
    <w:rsid w:val="007B375C"/>
    <w:rsid w:val="007B3F1D"/>
    <w:rsid w:val="007C0319"/>
    <w:rsid w:val="007C061C"/>
    <w:rsid w:val="007C1C72"/>
    <w:rsid w:val="007C2092"/>
    <w:rsid w:val="007C26F6"/>
    <w:rsid w:val="007C7128"/>
    <w:rsid w:val="007C7431"/>
    <w:rsid w:val="007D25B6"/>
    <w:rsid w:val="007D3468"/>
    <w:rsid w:val="007D34A9"/>
    <w:rsid w:val="007D39FE"/>
    <w:rsid w:val="007D494F"/>
    <w:rsid w:val="007E41CE"/>
    <w:rsid w:val="007E5690"/>
    <w:rsid w:val="007E6930"/>
    <w:rsid w:val="007E734E"/>
    <w:rsid w:val="007F57F4"/>
    <w:rsid w:val="007F749F"/>
    <w:rsid w:val="00800858"/>
    <w:rsid w:val="00800BE9"/>
    <w:rsid w:val="00810C70"/>
    <w:rsid w:val="0081150E"/>
    <w:rsid w:val="00812D26"/>
    <w:rsid w:val="00813AB6"/>
    <w:rsid w:val="00813D93"/>
    <w:rsid w:val="00820899"/>
    <w:rsid w:val="00820ACD"/>
    <w:rsid w:val="00823BBC"/>
    <w:rsid w:val="008244FB"/>
    <w:rsid w:val="008307DF"/>
    <w:rsid w:val="0084036E"/>
    <w:rsid w:val="0084100C"/>
    <w:rsid w:val="008415D0"/>
    <w:rsid w:val="008425B4"/>
    <w:rsid w:val="0084611A"/>
    <w:rsid w:val="00846A51"/>
    <w:rsid w:val="00847B6A"/>
    <w:rsid w:val="00850716"/>
    <w:rsid w:val="008525BF"/>
    <w:rsid w:val="00856869"/>
    <w:rsid w:val="008574FA"/>
    <w:rsid w:val="00860629"/>
    <w:rsid w:val="008607F8"/>
    <w:rsid w:val="00860E73"/>
    <w:rsid w:val="00861758"/>
    <w:rsid w:val="0086292F"/>
    <w:rsid w:val="00862964"/>
    <w:rsid w:val="008648FB"/>
    <w:rsid w:val="00866235"/>
    <w:rsid w:val="00866417"/>
    <w:rsid w:val="00870FCB"/>
    <w:rsid w:val="008757D5"/>
    <w:rsid w:val="00876F90"/>
    <w:rsid w:val="0088361E"/>
    <w:rsid w:val="00883632"/>
    <w:rsid w:val="00884901"/>
    <w:rsid w:val="00886827"/>
    <w:rsid w:val="008913DF"/>
    <w:rsid w:val="00892229"/>
    <w:rsid w:val="00893B93"/>
    <w:rsid w:val="00893CBC"/>
    <w:rsid w:val="00893DAB"/>
    <w:rsid w:val="008941CF"/>
    <w:rsid w:val="008943A4"/>
    <w:rsid w:val="008A1B1F"/>
    <w:rsid w:val="008A2653"/>
    <w:rsid w:val="008A27EF"/>
    <w:rsid w:val="008A498A"/>
    <w:rsid w:val="008A5F1E"/>
    <w:rsid w:val="008A6413"/>
    <w:rsid w:val="008B0FF6"/>
    <w:rsid w:val="008B1035"/>
    <w:rsid w:val="008B4BA0"/>
    <w:rsid w:val="008B68F8"/>
    <w:rsid w:val="008C2FA8"/>
    <w:rsid w:val="008C33BE"/>
    <w:rsid w:val="008C5FCB"/>
    <w:rsid w:val="008C7F30"/>
    <w:rsid w:val="008D0862"/>
    <w:rsid w:val="008D1A78"/>
    <w:rsid w:val="008D5035"/>
    <w:rsid w:val="008D5146"/>
    <w:rsid w:val="008D68B1"/>
    <w:rsid w:val="008E0BC7"/>
    <w:rsid w:val="008E0D32"/>
    <w:rsid w:val="008E17EF"/>
    <w:rsid w:val="008E56A9"/>
    <w:rsid w:val="008F1FD9"/>
    <w:rsid w:val="008F4122"/>
    <w:rsid w:val="008F429E"/>
    <w:rsid w:val="00901B6F"/>
    <w:rsid w:val="0091056A"/>
    <w:rsid w:val="00913826"/>
    <w:rsid w:val="00914A63"/>
    <w:rsid w:val="00914D7E"/>
    <w:rsid w:val="00915330"/>
    <w:rsid w:val="00917AAE"/>
    <w:rsid w:val="00921C78"/>
    <w:rsid w:val="00921D74"/>
    <w:rsid w:val="00925108"/>
    <w:rsid w:val="00930457"/>
    <w:rsid w:val="009313D9"/>
    <w:rsid w:val="00934296"/>
    <w:rsid w:val="009363D9"/>
    <w:rsid w:val="0093700D"/>
    <w:rsid w:val="00941E86"/>
    <w:rsid w:val="00942BCD"/>
    <w:rsid w:val="00944C96"/>
    <w:rsid w:val="00945367"/>
    <w:rsid w:val="00946372"/>
    <w:rsid w:val="00947F31"/>
    <w:rsid w:val="00950953"/>
    <w:rsid w:val="00952DD0"/>
    <w:rsid w:val="00952FC3"/>
    <w:rsid w:val="009561BE"/>
    <w:rsid w:val="00961283"/>
    <w:rsid w:val="00963072"/>
    <w:rsid w:val="009642FE"/>
    <w:rsid w:val="00965E32"/>
    <w:rsid w:val="00966A4F"/>
    <w:rsid w:val="0097062E"/>
    <w:rsid w:val="009765D7"/>
    <w:rsid w:val="00976B56"/>
    <w:rsid w:val="00982730"/>
    <w:rsid w:val="00987668"/>
    <w:rsid w:val="0099527D"/>
    <w:rsid w:val="00995C5F"/>
    <w:rsid w:val="009A053A"/>
    <w:rsid w:val="009A46F9"/>
    <w:rsid w:val="009A53E6"/>
    <w:rsid w:val="009A64CB"/>
    <w:rsid w:val="009B302C"/>
    <w:rsid w:val="009B40EB"/>
    <w:rsid w:val="009B5514"/>
    <w:rsid w:val="009B6C51"/>
    <w:rsid w:val="009C4A33"/>
    <w:rsid w:val="009C5CF8"/>
    <w:rsid w:val="009C6CB9"/>
    <w:rsid w:val="009D2520"/>
    <w:rsid w:val="009E0342"/>
    <w:rsid w:val="009E4AC6"/>
    <w:rsid w:val="009E6E5B"/>
    <w:rsid w:val="009E780B"/>
    <w:rsid w:val="009F3EBF"/>
    <w:rsid w:val="009F44C9"/>
    <w:rsid w:val="009F5FD0"/>
    <w:rsid w:val="009F65D7"/>
    <w:rsid w:val="009F6E53"/>
    <w:rsid w:val="00A00B92"/>
    <w:rsid w:val="00A019DB"/>
    <w:rsid w:val="00A0256B"/>
    <w:rsid w:val="00A03C11"/>
    <w:rsid w:val="00A03CE6"/>
    <w:rsid w:val="00A0495A"/>
    <w:rsid w:val="00A05DCA"/>
    <w:rsid w:val="00A064A1"/>
    <w:rsid w:val="00A06AF2"/>
    <w:rsid w:val="00A10CE2"/>
    <w:rsid w:val="00A11579"/>
    <w:rsid w:val="00A1179F"/>
    <w:rsid w:val="00A1383E"/>
    <w:rsid w:val="00A17099"/>
    <w:rsid w:val="00A2168E"/>
    <w:rsid w:val="00A27402"/>
    <w:rsid w:val="00A3038D"/>
    <w:rsid w:val="00A326EE"/>
    <w:rsid w:val="00A3324A"/>
    <w:rsid w:val="00A34326"/>
    <w:rsid w:val="00A4050D"/>
    <w:rsid w:val="00A42A11"/>
    <w:rsid w:val="00A448E4"/>
    <w:rsid w:val="00A50B33"/>
    <w:rsid w:val="00A53103"/>
    <w:rsid w:val="00A53597"/>
    <w:rsid w:val="00A55791"/>
    <w:rsid w:val="00A557E6"/>
    <w:rsid w:val="00A60753"/>
    <w:rsid w:val="00A62794"/>
    <w:rsid w:val="00A63203"/>
    <w:rsid w:val="00A66AB7"/>
    <w:rsid w:val="00A66CD1"/>
    <w:rsid w:val="00A67B8F"/>
    <w:rsid w:val="00A7216B"/>
    <w:rsid w:val="00A722E9"/>
    <w:rsid w:val="00A72616"/>
    <w:rsid w:val="00A7491F"/>
    <w:rsid w:val="00A759DD"/>
    <w:rsid w:val="00A7689B"/>
    <w:rsid w:val="00A76D8C"/>
    <w:rsid w:val="00A776D6"/>
    <w:rsid w:val="00A800A7"/>
    <w:rsid w:val="00A84657"/>
    <w:rsid w:val="00A851A4"/>
    <w:rsid w:val="00A86643"/>
    <w:rsid w:val="00A90F3F"/>
    <w:rsid w:val="00A93786"/>
    <w:rsid w:val="00AA21D3"/>
    <w:rsid w:val="00AA325F"/>
    <w:rsid w:val="00AA495E"/>
    <w:rsid w:val="00AA6323"/>
    <w:rsid w:val="00AA7A76"/>
    <w:rsid w:val="00AB3269"/>
    <w:rsid w:val="00AB43E5"/>
    <w:rsid w:val="00AB576B"/>
    <w:rsid w:val="00AB6D2C"/>
    <w:rsid w:val="00AB7C35"/>
    <w:rsid w:val="00AC1F8A"/>
    <w:rsid w:val="00AC254F"/>
    <w:rsid w:val="00AC28F1"/>
    <w:rsid w:val="00AC43B3"/>
    <w:rsid w:val="00AC59DD"/>
    <w:rsid w:val="00AC649C"/>
    <w:rsid w:val="00AC7034"/>
    <w:rsid w:val="00AD5568"/>
    <w:rsid w:val="00AD58BB"/>
    <w:rsid w:val="00AE25DD"/>
    <w:rsid w:val="00AE3E46"/>
    <w:rsid w:val="00AE58D0"/>
    <w:rsid w:val="00AE7B7C"/>
    <w:rsid w:val="00AF0947"/>
    <w:rsid w:val="00AF1807"/>
    <w:rsid w:val="00AF4F40"/>
    <w:rsid w:val="00AF5E07"/>
    <w:rsid w:val="00B00579"/>
    <w:rsid w:val="00B02AE8"/>
    <w:rsid w:val="00B068FF"/>
    <w:rsid w:val="00B14D8C"/>
    <w:rsid w:val="00B166B5"/>
    <w:rsid w:val="00B17FA9"/>
    <w:rsid w:val="00B20727"/>
    <w:rsid w:val="00B20C85"/>
    <w:rsid w:val="00B2254B"/>
    <w:rsid w:val="00B23E83"/>
    <w:rsid w:val="00B23EF8"/>
    <w:rsid w:val="00B26D1F"/>
    <w:rsid w:val="00B27FE4"/>
    <w:rsid w:val="00B31E60"/>
    <w:rsid w:val="00B43E2C"/>
    <w:rsid w:val="00B44158"/>
    <w:rsid w:val="00B46BD3"/>
    <w:rsid w:val="00B470F4"/>
    <w:rsid w:val="00B502EE"/>
    <w:rsid w:val="00B52618"/>
    <w:rsid w:val="00B53A0B"/>
    <w:rsid w:val="00B53CD8"/>
    <w:rsid w:val="00B64FE3"/>
    <w:rsid w:val="00B653F4"/>
    <w:rsid w:val="00B6595C"/>
    <w:rsid w:val="00B662D5"/>
    <w:rsid w:val="00B67B0F"/>
    <w:rsid w:val="00B700FF"/>
    <w:rsid w:val="00B701F3"/>
    <w:rsid w:val="00B70E79"/>
    <w:rsid w:val="00B71905"/>
    <w:rsid w:val="00B8255F"/>
    <w:rsid w:val="00B83A3D"/>
    <w:rsid w:val="00B86C50"/>
    <w:rsid w:val="00B8719C"/>
    <w:rsid w:val="00B904A2"/>
    <w:rsid w:val="00B90F59"/>
    <w:rsid w:val="00B92D17"/>
    <w:rsid w:val="00B9480A"/>
    <w:rsid w:val="00B94C59"/>
    <w:rsid w:val="00BA3F65"/>
    <w:rsid w:val="00BB0CBD"/>
    <w:rsid w:val="00BB0F23"/>
    <w:rsid w:val="00BB3C8C"/>
    <w:rsid w:val="00BB52CE"/>
    <w:rsid w:val="00BB53D4"/>
    <w:rsid w:val="00BB622F"/>
    <w:rsid w:val="00BC3CC4"/>
    <w:rsid w:val="00BC6C50"/>
    <w:rsid w:val="00BD1F96"/>
    <w:rsid w:val="00BD5296"/>
    <w:rsid w:val="00BD55DC"/>
    <w:rsid w:val="00BD6418"/>
    <w:rsid w:val="00BD7033"/>
    <w:rsid w:val="00BE2648"/>
    <w:rsid w:val="00BE3448"/>
    <w:rsid w:val="00BE3689"/>
    <w:rsid w:val="00BE58C3"/>
    <w:rsid w:val="00BF3B5B"/>
    <w:rsid w:val="00BF4F4A"/>
    <w:rsid w:val="00BF577A"/>
    <w:rsid w:val="00BF6101"/>
    <w:rsid w:val="00BF753C"/>
    <w:rsid w:val="00C005DA"/>
    <w:rsid w:val="00C00655"/>
    <w:rsid w:val="00C00B04"/>
    <w:rsid w:val="00C029E5"/>
    <w:rsid w:val="00C1082E"/>
    <w:rsid w:val="00C12ADF"/>
    <w:rsid w:val="00C167B9"/>
    <w:rsid w:val="00C21DC2"/>
    <w:rsid w:val="00C238EC"/>
    <w:rsid w:val="00C27CED"/>
    <w:rsid w:val="00C31B0C"/>
    <w:rsid w:val="00C378FC"/>
    <w:rsid w:val="00C40039"/>
    <w:rsid w:val="00C42A61"/>
    <w:rsid w:val="00C43313"/>
    <w:rsid w:val="00C44739"/>
    <w:rsid w:val="00C47FD9"/>
    <w:rsid w:val="00C501EF"/>
    <w:rsid w:val="00C51C1C"/>
    <w:rsid w:val="00C52F77"/>
    <w:rsid w:val="00C53536"/>
    <w:rsid w:val="00C542EA"/>
    <w:rsid w:val="00C56608"/>
    <w:rsid w:val="00C60502"/>
    <w:rsid w:val="00C60B4E"/>
    <w:rsid w:val="00C70B08"/>
    <w:rsid w:val="00C72ECA"/>
    <w:rsid w:val="00C802C1"/>
    <w:rsid w:val="00C81183"/>
    <w:rsid w:val="00C84000"/>
    <w:rsid w:val="00C9071B"/>
    <w:rsid w:val="00C9188D"/>
    <w:rsid w:val="00C93E31"/>
    <w:rsid w:val="00C949B7"/>
    <w:rsid w:val="00C966B8"/>
    <w:rsid w:val="00C9684E"/>
    <w:rsid w:val="00CA0AA7"/>
    <w:rsid w:val="00CA23BD"/>
    <w:rsid w:val="00CA4FB3"/>
    <w:rsid w:val="00CA5160"/>
    <w:rsid w:val="00CB02ED"/>
    <w:rsid w:val="00CB0A9B"/>
    <w:rsid w:val="00CB35C0"/>
    <w:rsid w:val="00CB44CF"/>
    <w:rsid w:val="00CB4BA0"/>
    <w:rsid w:val="00CB637D"/>
    <w:rsid w:val="00CB77E9"/>
    <w:rsid w:val="00CC2E79"/>
    <w:rsid w:val="00CC3BC4"/>
    <w:rsid w:val="00CD1BD4"/>
    <w:rsid w:val="00CD40F9"/>
    <w:rsid w:val="00CD44BF"/>
    <w:rsid w:val="00CD5CB0"/>
    <w:rsid w:val="00CD6478"/>
    <w:rsid w:val="00CE3A1F"/>
    <w:rsid w:val="00CE5DFB"/>
    <w:rsid w:val="00CE5F2E"/>
    <w:rsid w:val="00CE5F73"/>
    <w:rsid w:val="00CF47F1"/>
    <w:rsid w:val="00CF5461"/>
    <w:rsid w:val="00CF57AF"/>
    <w:rsid w:val="00CF59B5"/>
    <w:rsid w:val="00CF7EF9"/>
    <w:rsid w:val="00D0052B"/>
    <w:rsid w:val="00D008D2"/>
    <w:rsid w:val="00D00F0F"/>
    <w:rsid w:val="00D03D48"/>
    <w:rsid w:val="00D055E7"/>
    <w:rsid w:val="00D05C0D"/>
    <w:rsid w:val="00D06DC3"/>
    <w:rsid w:val="00D104B2"/>
    <w:rsid w:val="00D12451"/>
    <w:rsid w:val="00D12B97"/>
    <w:rsid w:val="00D130F1"/>
    <w:rsid w:val="00D13E43"/>
    <w:rsid w:val="00D15244"/>
    <w:rsid w:val="00D17F1D"/>
    <w:rsid w:val="00D25657"/>
    <w:rsid w:val="00D27E63"/>
    <w:rsid w:val="00D37302"/>
    <w:rsid w:val="00D40ADC"/>
    <w:rsid w:val="00D4177C"/>
    <w:rsid w:val="00D50590"/>
    <w:rsid w:val="00D51238"/>
    <w:rsid w:val="00D523B6"/>
    <w:rsid w:val="00D53B7A"/>
    <w:rsid w:val="00D5678F"/>
    <w:rsid w:val="00D70065"/>
    <w:rsid w:val="00D72F1A"/>
    <w:rsid w:val="00D73B7B"/>
    <w:rsid w:val="00D746B7"/>
    <w:rsid w:val="00D748D4"/>
    <w:rsid w:val="00D7608F"/>
    <w:rsid w:val="00D777A9"/>
    <w:rsid w:val="00D8098D"/>
    <w:rsid w:val="00D81A10"/>
    <w:rsid w:val="00D8213C"/>
    <w:rsid w:val="00D86A31"/>
    <w:rsid w:val="00D91077"/>
    <w:rsid w:val="00D93BD1"/>
    <w:rsid w:val="00D96D43"/>
    <w:rsid w:val="00DA0CA7"/>
    <w:rsid w:val="00DA232C"/>
    <w:rsid w:val="00DA736C"/>
    <w:rsid w:val="00DB15AC"/>
    <w:rsid w:val="00DB322A"/>
    <w:rsid w:val="00DB3A88"/>
    <w:rsid w:val="00DB3BB7"/>
    <w:rsid w:val="00DB4421"/>
    <w:rsid w:val="00DB5181"/>
    <w:rsid w:val="00DB56DC"/>
    <w:rsid w:val="00DB58F6"/>
    <w:rsid w:val="00DC3D00"/>
    <w:rsid w:val="00DC54DC"/>
    <w:rsid w:val="00DD09BC"/>
    <w:rsid w:val="00DD1545"/>
    <w:rsid w:val="00DD4D53"/>
    <w:rsid w:val="00DD5D65"/>
    <w:rsid w:val="00DD7849"/>
    <w:rsid w:val="00DE6D6C"/>
    <w:rsid w:val="00DF0096"/>
    <w:rsid w:val="00DF010A"/>
    <w:rsid w:val="00DF3408"/>
    <w:rsid w:val="00DF3DC3"/>
    <w:rsid w:val="00DF40A2"/>
    <w:rsid w:val="00DF70B6"/>
    <w:rsid w:val="00E00C0B"/>
    <w:rsid w:val="00E03379"/>
    <w:rsid w:val="00E03A66"/>
    <w:rsid w:val="00E13115"/>
    <w:rsid w:val="00E32030"/>
    <w:rsid w:val="00E32D1D"/>
    <w:rsid w:val="00E35789"/>
    <w:rsid w:val="00E35A28"/>
    <w:rsid w:val="00E4192D"/>
    <w:rsid w:val="00E4294B"/>
    <w:rsid w:val="00E429E0"/>
    <w:rsid w:val="00E52A7A"/>
    <w:rsid w:val="00E54FED"/>
    <w:rsid w:val="00E5591E"/>
    <w:rsid w:val="00E55EC6"/>
    <w:rsid w:val="00E624B0"/>
    <w:rsid w:val="00E64EEA"/>
    <w:rsid w:val="00E75EF2"/>
    <w:rsid w:val="00E7616D"/>
    <w:rsid w:val="00E76E72"/>
    <w:rsid w:val="00E772CB"/>
    <w:rsid w:val="00E802DA"/>
    <w:rsid w:val="00E84E6F"/>
    <w:rsid w:val="00E862D3"/>
    <w:rsid w:val="00E87BC3"/>
    <w:rsid w:val="00E94973"/>
    <w:rsid w:val="00EA6221"/>
    <w:rsid w:val="00EB210B"/>
    <w:rsid w:val="00EB3892"/>
    <w:rsid w:val="00EB5D9C"/>
    <w:rsid w:val="00EC0513"/>
    <w:rsid w:val="00EC3D67"/>
    <w:rsid w:val="00EC6D2E"/>
    <w:rsid w:val="00ED28A4"/>
    <w:rsid w:val="00ED3E49"/>
    <w:rsid w:val="00EE4D8D"/>
    <w:rsid w:val="00EF093E"/>
    <w:rsid w:val="00EF0A90"/>
    <w:rsid w:val="00EF14A2"/>
    <w:rsid w:val="00EF1B14"/>
    <w:rsid w:val="00EF283C"/>
    <w:rsid w:val="00EF4584"/>
    <w:rsid w:val="00EF4AFA"/>
    <w:rsid w:val="00EF62C9"/>
    <w:rsid w:val="00F0157A"/>
    <w:rsid w:val="00F10869"/>
    <w:rsid w:val="00F125ED"/>
    <w:rsid w:val="00F13123"/>
    <w:rsid w:val="00F175F7"/>
    <w:rsid w:val="00F2062C"/>
    <w:rsid w:val="00F20994"/>
    <w:rsid w:val="00F21DAA"/>
    <w:rsid w:val="00F244C9"/>
    <w:rsid w:val="00F258BE"/>
    <w:rsid w:val="00F25914"/>
    <w:rsid w:val="00F31F7A"/>
    <w:rsid w:val="00F349AA"/>
    <w:rsid w:val="00F4359F"/>
    <w:rsid w:val="00F44F95"/>
    <w:rsid w:val="00F46C82"/>
    <w:rsid w:val="00F47D88"/>
    <w:rsid w:val="00F47EF4"/>
    <w:rsid w:val="00F51228"/>
    <w:rsid w:val="00F5190F"/>
    <w:rsid w:val="00F520BE"/>
    <w:rsid w:val="00F53F3A"/>
    <w:rsid w:val="00F541A3"/>
    <w:rsid w:val="00F54A53"/>
    <w:rsid w:val="00F54D04"/>
    <w:rsid w:val="00F61F9F"/>
    <w:rsid w:val="00F66156"/>
    <w:rsid w:val="00F66DC1"/>
    <w:rsid w:val="00F71CBD"/>
    <w:rsid w:val="00F72630"/>
    <w:rsid w:val="00F7527D"/>
    <w:rsid w:val="00F75636"/>
    <w:rsid w:val="00F77D38"/>
    <w:rsid w:val="00F81CAA"/>
    <w:rsid w:val="00F820C7"/>
    <w:rsid w:val="00F839CB"/>
    <w:rsid w:val="00F91B7C"/>
    <w:rsid w:val="00F94758"/>
    <w:rsid w:val="00FA01C4"/>
    <w:rsid w:val="00FA0354"/>
    <w:rsid w:val="00FA1FBE"/>
    <w:rsid w:val="00FA2BE7"/>
    <w:rsid w:val="00FA3673"/>
    <w:rsid w:val="00FA566F"/>
    <w:rsid w:val="00FA5B05"/>
    <w:rsid w:val="00FA6A93"/>
    <w:rsid w:val="00FA6E36"/>
    <w:rsid w:val="00FA7374"/>
    <w:rsid w:val="00FB005E"/>
    <w:rsid w:val="00FB03CA"/>
    <w:rsid w:val="00FB103A"/>
    <w:rsid w:val="00FB3DCA"/>
    <w:rsid w:val="00FB4969"/>
    <w:rsid w:val="00FC1221"/>
    <w:rsid w:val="00FC29F8"/>
    <w:rsid w:val="00FC3027"/>
    <w:rsid w:val="00FC3FA3"/>
    <w:rsid w:val="00FC7CFD"/>
    <w:rsid w:val="00FC7D90"/>
    <w:rsid w:val="00FD1661"/>
    <w:rsid w:val="00FD28A0"/>
    <w:rsid w:val="00FD658F"/>
    <w:rsid w:val="00FE10BD"/>
    <w:rsid w:val="00FE2B5E"/>
    <w:rsid w:val="00FE4619"/>
    <w:rsid w:val="00FE6A5F"/>
    <w:rsid w:val="00FF114B"/>
    <w:rsid w:val="00FF1B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4066">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6F6"/>
    <w:pPr>
      <w:widowControl w:val="0"/>
      <w:jc w:val="both"/>
    </w:pPr>
    <w:rPr>
      <w:rFonts w:ascii="Calibri" w:eastAsia="宋体" w:hAnsi="Calibri" w:cs="Times New Roman"/>
    </w:rPr>
  </w:style>
  <w:style w:type="paragraph" w:styleId="1">
    <w:name w:val="heading 1"/>
    <w:basedOn w:val="a"/>
    <w:next w:val="a"/>
    <w:link w:val="1Char"/>
    <w:uiPriority w:val="9"/>
    <w:qFormat/>
    <w:rsid w:val="007C26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C26F6"/>
    <w:rPr>
      <w:rFonts w:ascii="Calibri" w:eastAsia="宋体" w:hAnsi="Calibri" w:cs="Times New Roman"/>
      <w:b/>
      <w:bCs/>
      <w:kern w:val="44"/>
      <w:sz w:val="44"/>
      <w:szCs w:val="44"/>
    </w:rPr>
  </w:style>
  <w:style w:type="table" w:customStyle="1" w:styleId="-11">
    <w:name w:val="浅色列表 - 强调文字颜色 11"/>
    <w:basedOn w:val="a1"/>
    <w:uiPriority w:val="61"/>
    <w:rsid w:val="007C26F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3">
    <w:name w:val="Balloon Text"/>
    <w:basedOn w:val="a"/>
    <w:link w:val="Char"/>
    <w:uiPriority w:val="99"/>
    <w:semiHidden/>
    <w:unhideWhenUsed/>
    <w:rsid w:val="007C26F6"/>
    <w:rPr>
      <w:sz w:val="18"/>
      <w:szCs w:val="18"/>
    </w:rPr>
  </w:style>
  <w:style w:type="character" w:customStyle="1" w:styleId="Char">
    <w:name w:val="批注框文本 Char"/>
    <w:basedOn w:val="a0"/>
    <w:link w:val="a3"/>
    <w:uiPriority w:val="99"/>
    <w:semiHidden/>
    <w:rsid w:val="007C26F6"/>
    <w:rPr>
      <w:rFonts w:ascii="Calibri" w:eastAsia="宋体" w:hAnsi="Calibri" w:cs="Times New Roman"/>
      <w:sz w:val="18"/>
      <w:szCs w:val="18"/>
    </w:rPr>
  </w:style>
  <w:style w:type="paragraph" w:styleId="a4">
    <w:name w:val="header"/>
    <w:basedOn w:val="a"/>
    <w:link w:val="Char0"/>
    <w:uiPriority w:val="99"/>
    <w:unhideWhenUsed/>
    <w:rsid w:val="00965E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65E32"/>
    <w:rPr>
      <w:rFonts w:ascii="Calibri" w:eastAsia="宋体" w:hAnsi="Calibri" w:cs="Times New Roman"/>
      <w:sz w:val="18"/>
      <w:szCs w:val="18"/>
    </w:rPr>
  </w:style>
  <w:style w:type="paragraph" w:styleId="a5">
    <w:name w:val="footer"/>
    <w:basedOn w:val="a"/>
    <w:link w:val="Char1"/>
    <w:uiPriority w:val="99"/>
    <w:unhideWhenUsed/>
    <w:rsid w:val="00965E32"/>
    <w:pPr>
      <w:tabs>
        <w:tab w:val="center" w:pos="4153"/>
        <w:tab w:val="right" w:pos="8306"/>
      </w:tabs>
      <w:snapToGrid w:val="0"/>
      <w:jc w:val="left"/>
    </w:pPr>
    <w:rPr>
      <w:sz w:val="18"/>
      <w:szCs w:val="18"/>
    </w:rPr>
  </w:style>
  <w:style w:type="character" w:customStyle="1" w:styleId="Char1">
    <w:name w:val="页脚 Char"/>
    <w:basedOn w:val="a0"/>
    <w:link w:val="a5"/>
    <w:uiPriority w:val="99"/>
    <w:rsid w:val="00965E32"/>
    <w:rPr>
      <w:rFonts w:ascii="Calibri" w:eastAsia="宋体" w:hAnsi="Calibri" w:cs="Times New Roman"/>
      <w:sz w:val="18"/>
      <w:szCs w:val="18"/>
    </w:rPr>
  </w:style>
  <w:style w:type="table" w:styleId="a6">
    <w:name w:val="Table Grid"/>
    <w:basedOn w:val="a1"/>
    <w:uiPriority w:val="59"/>
    <w:rsid w:val="009765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F61F9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F61F9F"/>
  </w:style>
  <w:style w:type="character" w:styleId="a7">
    <w:name w:val="Hyperlink"/>
    <w:basedOn w:val="a0"/>
    <w:uiPriority w:val="99"/>
    <w:unhideWhenUsed/>
    <w:rsid w:val="00F61F9F"/>
    <w:rPr>
      <w:color w:val="0000FF" w:themeColor="hyperlink"/>
      <w:u w:val="single"/>
    </w:rPr>
  </w:style>
  <w:style w:type="paragraph" w:styleId="2">
    <w:name w:val="toc 2"/>
    <w:basedOn w:val="a"/>
    <w:next w:val="a"/>
    <w:autoRedefine/>
    <w:uiPriority w:val="39"/>
    <w:semiHidden/>
    <w:unhideWhenUsed/>
    <w:qFormat/>
    <w:rsid w:val="00F61F9F"/>
    <w:pPr>
      <w:widowControl/>
      <w:spacing w:after="100" w:line="276" w:lineRule="auto"/>
      <w:ind w:left="220"/>
      <w:jc w:val="left"/>
    </w:pPr>
    <w:rPr>
      <w:rFonts w:asciiTheme="minorHAnsi" w:eastAsiaTheme="minorEastAsia" w:hAnsiTheme="minorHAnsi" w:cstheme="minorBidi"/>
      <w:kern w:val="0"/>
      <w:sz w:val="22"/>
    </w:rPr>
  </w:style>
  <w:style w:type="paragraph" w:styleId="3">
    <w:name w:val="toc 3"/>
    <w:basedOn w:val="a"/>
    <w:next w:val="a"/>
    <w:autoRedefine/>
    <w:uiPriority w:val="39"/>
    <w:semiHidden/>
    <w:unhideWhenUsed/>
    <w:qFormat/>
    <w:rsid w:val="00F61F9F"/>
    <w:pPr>
      <w:widowControl/>
      <w:spacing w:after="100" w:line="276" w:lineRule="auto"/>
      <w:ind w:left="440"/>
      <w:jc w:val="left"/>
    </w:pPr>
    <w:rPr>
      <w:rFonts w:asciiTheme="minorHAnsi" w:eastAsiaTheme="minorEastAsia" w:hAnsiTheme="minorHAnsi" w:cstheme="minorBidi"/>
      <w:kern w:val="0"/>
      <w:sz w:val="22"/>
    </w:rPr>
  </w:style>
  <w:style w:type="character" w:customStyle="1" w:styleId="tt5">
    <w:name w:val="tt5"/>
    <w:basedOn w:val="a0"/>
    <w:rsid w:val="0010443A"/>
    <w:rPr>
      <w:rFonts w:ascii="宋体" w:eastAsia="宋体" w:hAnsi="宋体" w:hint="eastAsia"/>
      <w:vanish w:val="0"/>
      <w:webHidden w:val="0"/>
      <w:specVanish w:val="0"/>
    </w:rPr>
  </w:style>
  <w:style w:type="character" w:customStyle="1" w:styleId="gray4">
    <w:name w:val="gray4"/>
    <w:basedOn w:val="a0"/>
    <w:rsid w:val="0010443A"/>
    <w:rPr>
      <w:vanish w:val="0"/>
      <w:webHidden w:val="0"/>
      <w:color w:val="333333"/>
      <w:specVanish w:val="0"/>
    </w:rPr>
  </w:style>
  <w:style w:type="character" w:customStyle="1" w:styleId="red6">
    <w:name w:val="red6"/>
    <w:basedOn w:val="a0"/>
    <w:rsid w:val="0010443A"/>
    <w:rPr>
      <w:vanish w:val="0"/>
      <w:webHidden w:val="0"/>
      <w:color w:val="FF0000"/>
      <w:specVanish w:val="0"/>
    </w:rPr>
  </w:style>
  <w:style w:type="paragraph" w:styleId="a8">
    <w:name w:val="List Paragraph"/>
    <w:basedOn w:val="a"/>
    <w:uiPriority w:val="99"/>
    <w:qFormat/>
    <w:rsid w:val="005C5268"/>
    <w:pPr>
      <w:ind w:firstLineChars="200" w:firstLine="420"/>
    </w:pPr>
  </w:style>
  <w:style w:type="paragraph" w:styleId="a9">
    <w:name w:val="Normal (Web)"/>
    <w:basedOn w:val="a"/>
    <w:uiPriority w:val="99"/>
    <w:unhideWhenUsed/>
    <w:rsid w:val="000B544C"/>
    <w:rPr>
      <w:rFonts w:ascii="Times New Roman" w:hAnsi="Times New Roman"/>
      <w:sz w:val="24"/>
      <w:szCs w:val="24"/>
    </w:rPr>
  </w:style>
  <w:style w:type="character" w:customStyle="1" w:styleId="apple-converted-space">
    <w:name w:val="apple-converted-space"/>
    <w:basedOn w:val="a0"/>
    <w:rsid w:val="00C50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39841">
      <w:bodyDiv w:val="1"/>
      <w:marLeft w:val="0"/>
      <w:marRight w:val="0"/>
      <w:marTop w:val="0"/>
      <w:marBottom w:val="0"/>
      <w:divBdr>
        <w:top w:val="none" w:sz="0" w:space="0" w:color="auto"/>
        <w:left w:val="none" w:sz="0" w:space="0" w:color="auto"/>
        <w:bottom w:val="none" w:sz="0" w:space="0" w:color="auto"/>
        <w:right w:val="none" w:sz="0" w:space="0" w:color="auto"/>
      </w:divBdr>
      <w:divsChild>
        <w:div w:id="1918326296">
          <w:marLeft w:val="0"/>
          <w:marRight w:val="0"/>
          <w:marTop w:val="0"/>
          <w:marBottom w:val="0"/>
          <w:divBdr>
            <w:top w:val="none" w:sz="0" w:space="0" w:color="auto"/>
            <w:left w:val="none" w:sz="0" w:space="0" w:color="auto"/>
            <w:bottom w:val="none" w:sz="0" w:space="0" w:color="auto"/>
            <w:right w:val="none" w:sz="0" w:space="0" w:color="auto"/>
          </w:divBdr>
          <w:divsChild>
            <w:div w:id="924924381">
              <w:marLeft w:val="0"/>
              <w:marRight w:val="0"/>
              <w:marTop w:val="0"/>
              <w:marBottom w:val="0"/>
              <w:divBdr>
                <w:top w:val="none" w:sz="0" w:space="0" w:color="auto"/>
                <w:left w:val="none" w:sz="0" w:space="0" w:color="auto"/>
                <w:bottom w:val="none" w:sz="0" w:space="0" w:color="auto"/>
                <w:right w:val="none" w:sz="0" w:space="0" w:color="auto"/>
              </w:divBdr>
              <w:divsChild>
                <w:div w:id="1525825051">
                  <w:marLeft w:val="0"/>
                  <w:marRight w:val="0"/>
                  <w:marTop w:val="135"/>
                  <w:marBottom w:val="0"/>
                  <w:divBdr>
                    <w:top w:val="none" w:sz="0" w:space="0" w:color="auto"/>
                    <w:left w:val="none" w:sz="0" w:space="0" w:color="auto"/>
                    <w:bottom w:val="none" w:sz="0" w:space="0" w:color="auto"/>
                    <w:right w:val="none" w:sz="0" w:space="0" w:color="auto"/>
                  </w:divBdr>
                  <w:divsChild>
                    <w:div w:id="274598561">
                      <w:marLeft w:val="0"/>
                      <w:marRight w:val="0"/>
                      <w:marTop w:val="0"/>
                      <w:marBottom w:val="0"/>
                      <w:divBdr>
                        <w:top w:val="none" w:sz="0" w:space="0" w:color="auto"/>
                        <w:left w:val="none" w:sz="0" w:space="0" w:color="auto"/>
                        <w:bottom w:val="none" w:sz="0" w:space="0" w:color="auto"/>
                        <w:right w:val="none" w:sz="0" w:space="0" w:color="auto"/>
                      </w:divBdr>
                      <w:divsChild>
                        <w:div w:id="386563998">
                          <w:marLeft w:val="0"/>
                          <w:marRight w:val="0"/>
                          <w:marTop w:val="0"/>
                          <w:marBottom w:val="0"/>
                          <w:divBdr>
                            <w:top w:val="none" w:sz="0" w:space="0" w:color="auto"/>
                            <w:left w:val="single" w:sz="6" w:space="0" w:color="CFDDEA"/>
                            <w:bottom w:val="single" w:sz="6" w:space="0" w:color="CFDDEA"/>
                            <w:right w:val="single" w:sz="6" w:space="0" w:color="CFDDEA"/>
                          </w:divBdr>
                          <w:divsChild>
                            <w:div w:id="968630485">
                              <w:marLeft w:val="0"/>
                              <w:marRight w:val="0"/>
                              <w:marTop w:val="0"/>
                              <w:marBottom w:val="0"/>
                              <w:divBdr>
                                <w:top w:val="none" w:sz="0" w:space="0" w:color="auto"/>
                                <w:left w:val="none" w:sz="0" w:space="0" w:color="auto"/>
                                <w:bottom w:val="none" w:sz="0" w:space="0" w:color="auto"/>
                                <w:right w:val="none" w:sz="0" w:space="0" w:color="auto"/>
                              </w:divBdr>
                              <w:divsChild>
                                <w:div w:id="3792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49068">
      <w:bodyDiv w:val="1"/>
      <w:marLeft w:val="0"/>
      <w:marRight w:val="0"/>
      <w:marTop w:val="0"/>
      <w:marBottom w:val="0"/>
      <w:divBdr>
        <w:top w:val="none" w:sz="0" w:space="0" w:color="auto"/>
        <w:left w:val="none" w:sz="0" w:space="0" w:color="auto"/>
        <w:bottom w:val="none" w:sz="0" w:space="0" w:color="auto"/>
        <w:right w:val="none" w:sz="0" w:space="0" w:color="auto"/>
      </w:divBdr>
      <w:divsChild>
        <w:div w:id="863057780">
          <w:marLeft w:val="0"/>
          <w:marRight w:val="0"/>
          <w:marTop w:val="0"/>
          <w:marBottom w:val="0"/>
          <w:divBdr>
            <w:top w:val="none" w:sz="0" w:space="0" w:color="auto"/>
            <w:left w:val="none" w:sz="0" w:space="0" w:color="auto"/>
            <w:bottom w:val="none" w:sz="0" w:space="0" w:color="auto"/>
            <w:right w:val="none" w:sz="0" w:space="0" w:color="auto"/>
          </w:divBdr>
          <w:divsChild>
            <w:div w:id="1471828719">
              <w:marLeft w:val="0"/>
              <w:marRight w:val="0"/>
              <w:marTop w:val="0"/>
              <w:marBottom w:val="0"/>
              <w:divBdr>
                <w:top w:val="none" w:sz="0" w:space="0" w:color="auto"/>
                <w:left w:val="none" w:sz="0" w:space="0" w:color="auto"/>
                <w:bottom w:val="none" w:sz="0" w:space="0" w:color="auto"/>
                <w:right w:val="none" w:sz="0" w:space="0" w:color="auto"/>
              </w:divBdr>
              <w:divsChild>
                <w:div w:id="485979827">
                  <w:marLeft w:val="0"/>
                  <w:marRight w:val="0"/>
                  <w:marTop w:val="135"/>
                  <w:marBottom w:val="0"/>
                  <w:divBdr>
                    <w:top w:val="none" w:sz="0" w:space="0" w:color="auto"/>
                    <w:left w:val="none" w:sz="0" w:space="0" w:color="auto"/>
                    <w:bottom w:val="none" w:sz="0" w:space="0" w:color="auto"/>
                    <w:right w:val="none" w:sz="0" w:space="0" w:color="auto"/>
                  </w:divBdr>
                  <w:divsChild>
                    <w:div w:id="1086263715">
                      <w:marLeft w:val="0"/>
                      <w:marRight w:val="0"/>
                      <w:marTop w:val="0"/>
                      <w:marBottom w:val="0"/>
                      <w:divBdr>
                        <w:top w:val="none" w:sz="0" w:space="0" w:color="auto"/>
                        <w:left w:val="none" w:sz="0" w:space="0" w:color="auto"/>
                        <w:bottom w:val="none" w:sz="0" w:space="0" w:color="auto"/>
                        <w:right w:val="none" w:sz="0" w:space="0" w:color="auto"/>
                      </w:divBdr>
                      <w:divsChild>
                        <w:div w:id="1137262765">
                          <w:marLeft w:val="0"/>
                          <w:marRight w:val="0"/>
                          <w:marTop w:val="0"/>
                          <w:marBottom w:val="0"/>
                          <w:divBdr>
                            <w:top w:val="none" w:sz="0" w:space="0" w:color="auto"/>
                            <w:left w:val="single" w:sz="6" w:space="0" w:color="CFDDEA"/>
                            <w:bottom w:val="single" w:sz="6" w:space="0" w:color="CFDDEA"/>
                            <w:right w:val="single" w:sz="6" w:space="0" w:color="CFDDEA"/>
                          </w:divBdr>
                          <w:divsChild>
                            <w:div w:id="558172349">
                              <w:marLeft w:val="0"/>
                              <w:marRight w:val="0"/>
                              <w:marTop w:val="0"/>
                              <w:marBottom w:val="0"/>
                              <w:divBdr>
                                <w:top w:val="none" w:sz="0" w:space="0" w:color="auto"/>
                                <w:left w:val="none" w:sz="0" w:space="0" w:color="auto"/>
                                <w:bottom w:val="none" w:sz="0" w:space="0" w:color="auto"/>
                                <w:right w:val="none" w:sz="0" w:space="0" w:color="auto"/>
                              </w:divBdr>
                              <w:divsChild>
                                <w:div w:id="8665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39309">
      <w:bodyDiv w:val="1"/>
      <w:marLeft w:val="0"/>
      <w:marRight w:val="0"/>
      <w:marTop w:val="0"/>
      <w:marBottom w:val="0"/>
      <w:divBdr>
        <w:top w:val="none" w:sz="0" w:space="0" w:color="auto"/>
        <w:left w:val="none" w:sz="0" w:space="0" w:color="auto"/>
        <w:bottom w:val="none" w:sz="0" w:space="0" w:color="auto"/>
        <w:right w:val="none" w:sz="0" w:space="0" w:color="auto"/>
      </w:divBdr>
      <w:divsChild>
        <w:div w:id="1499807535">
          <w:marLeft w:val="0"/>
          <w:marRight w:val="0"/>
          <w:marTop w:val="0"/>
          <w:marBottom w:val="0"/>
          <w:divBdr>
            <w:top w:val="none" w:sz="0" w:space="0" w:color="auto"/>
            <w:left w:val="none" w:sz="0" w:space="0" w:color="auto"/>
            <w:bottom w:val="none" w:sz="0" w:space="0" w:color="auto"/>
            <w:right w:val="none" w:sz="0" w:space="0" w:color="auto"/>
          </w:divBdr>
          <w:divsChild>
            <w:div w:id="1319730350">
              <w:marLeft w:val="0"/>
              <w:marRight w:val="0"/>
              <w:marTop w:val="0"/>
              <w:marBottom w:val="0"/>
              <w:divBdr>
                <w:top w:val="none" w:sz="0" w:space="0" w:color="auto"/>
                <w:left w:val="none" w:sz="0" w:space="0" w:color="auto"/>
                <w:bottom w:val="none" w:sz="0" w:space="0" w:color="auto"/>
                <w:right w:val="none" w:sz="0" w:space="0" w:color="auto"/>
              </w:divBdr>
              <w:divsChild>
                <w:div w:id="1696075949">
                  <w:marLeft w:val="0"/>
                  <w:marRight w:val="0"/>
                  <w:marTop w:val="135"/>
                  <w:marBottom w:val="0"/>
                  <w:divBdr>
                    <w:top w:val="none" w:sz="0" w:space="0" w:color="auto"/>
                    <w:left w:val="none" w:sz="0" w:space="0" w:color="auto"/>
                    <w:bottom w:val="none" w:sz="0" w:space="0" w:color="auto"/>
                    <w:right w:val="none" w:sz="0" w:space="0" w:color="auto"/>
                  </w:divBdr>
                  <w:divsChild>
                    <w:div w:id="252324916">
                      <w:marLeft w:val="0"/>
                      <w:marRight w:val="0"/>
                      <w:marTop w:val="0"/>
                      <w:marBottom w:val="0"/>
                      <w:divBdr>
                        <w:top w:val="none" w:sz="0" w:space="0" w:color="auto"/>
                        <w:left w:val="none" w:sz="0" w:space="0" w:color="auto"/>
                        <w:bottom w:val="none" w:sz="0" w:space="0" w:color="auto"/>
                        <w:right w:val="none" w:sz="0" w:space="0" w:color="auto"/>
                      </w:divBdr>
                      <w:divsChild>
                        <w:div w:id="1545941122">
                          <w:marLeft w:val="0"/>
                          <w:marRight w:val="0"/>
                          <w:marTop w:val="0"/>
                          <w:marBottom w:val="0"/>
                          <w:divBdr>
                            <w:top w:val="none" w:sz="0" w:space="0" w:color="auto"/>
                            <w:left w:val="single" w:sz="6" w:space="0" w:color="CFDDEA"/>
                            <w:bottom w:val="single" w:sz="6" w:space="0" w:color="CFDDEA"/>
                            <w:right w:val="single" w:sz="6" w:space="0" w:color="CFDDEA"/>
                          </w:divBdr>
                          <w:divsChild>
                            <w:div w:id="2071344731">
                              <w:marLeft w:val="0"/>
                              <w:marRight w:val="0"/>
                              <w:marTop w:val="0"/>
                              <w:marBottom w:val="0"/>
                              <w:divBdr>
                                <w:top w:val="none" w:sz="0" w:space="0" w:color="auto"/>
                                <w:left w:val="none" w:sz="0" w:space="0" w:color="auto"/>
                                <w:bottom w:val="none" w:sz="0" w:space="0" w:color="auto"/>
                                <w:right w:val="none" w:sz="0" w:space="0" w:color="auto"/>
                              </w:divBdr>
                              <w:divsChild>
                                <w:div w:id="19592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20013">
      <w:bodyDiv w:val="1"/>
      <w:marLeft w:val="0"/>
      <w:marRight w:val="0"/>
      <w:marTop w:val="0"/>
      <w:marBottom w:val="0"/>
      <w:divBdr>
        <w:top w:val="none" w:sz="0" w:space="0" w:color="auto"/>
        <w:left w:val="none" w:sz="0" w:space="0" w:color="auto"/>
        <w:bottom w:val="none" w:sz="0" w:space="0" w:color="auto"/>
        <w:right w:val="none" w:sz="0" w:space="0" w:color="auto"/>
      </w:divBdr>
      <w:divsChild>
        <w:div w:id="622925145">
          <w:marLeft w:val="0"/>
          <w:marRight w:val="0"/>
          <w:marTop w:val="0"/>
          <w:marBottom w:val="0"/>
          <w:divBdr>
            <w:top w:val="none" w:sz="0" w:space="0" w:color="auto"/>
            <w:left w:val="none" w:sz="0" w:space="0" w:color="auto"/>
            <w:bottom w:val="none" w:sz="0" w:space="0" w:color="auto"/>
            <w:right w:val="none" w:sz="0" w:space="0" w:color="auto"/>
          </w:divBdr>
          <w:divsChild>
            <w:div w:id="1662537798">
              <w:marLeft w:val="0"/>
              <w:marRight w:val="0"/>
              <w:marTop w:val="0"/>
              <w:marBottom w:val="0"/>
              <w:divBdr>
                <w:top w:val="none" w:sz="0" w:space="0" w:color="auto"/>
                <w:left w:val="none" w:sz="0" w:space="0" w:color="auto"/>
                <w:bottom w:val="none" w:sz="0" w:space="0" w:color="auto"/>
                <w:right w:val="none" w:sz="0" w:space="0" w:color="auto"/>
              </w:divBdr>
              <w:divsChild>
                <w:div w:id="581649645">
                  <w:marLeft w:val="0"/>
                  <w:marRight w:val="0"/>
                  <w:marTop w:val="135"/>
                  <w:marBottom w:val="0"/>
                  <w:divBdr>
                    <w:top w:val="none" w:sz="0" w:space="0" w:color="auto"/>
                    <w:left w:val="none" w:sz="0" w:space="0" w:color="auto"/>
                    <w:bottom w:val="none" w:sz="0" w:space="0" w:color="auto"/>
                    <w:right w:val="none" w:sz="0" w:space="0" w:color="auto"/>
                  </w:divBdr>
                  <w:divsChild>
                    <w:div w:id="710305940">
                      <w:marLeft w:val="0"/>
                      <w:marRight w:val="0"/>
                      <w:marTop w:val="0"/>
                      <w:marBottom w:val="0"/>
                      <w:divBdr>
                        <w:top w:val="none" w:sz="0" w:space="0" w:color="auto"/>
                        <w:left w:val="none" w:sz="0" w:space="0" w:color="auto"/>
                        <w:bottom w:val="none" w:sz="0" w:space="0" w:color="auto"/>
                        <w:right w:val="none" w:sz="0" w:space="0" w:color="auto"/>
                      </w:divBdr>
                      <w:divsChild>
                        <w:div w:id="1971544332">
                          <w:marLeft w:val="0"/>
                          <w:marRight w:val="0"/>
                          <w:marTop w:val="0"/>
                          <w:marBottom w:val="0"/>
                          <w:divBdr>
                            <w:top w:val="none" w:sz="0" w:space="0" w:color="auto"/>
                            <w:left w:val="single" w:sz="6" w:space="0" w:color="CFDDEA"/>
                            <w:bottom w:val="single" w:sz="6" w:space="0" w:color="CFDDEA"/>
                            <w:right w:val="single" w:sz="6" w:space="0" w:color="CFDDEA"/>
                          </w:divBdr>
                          <w:divsChild>
                            <w:div w:id="1871069615">
                              <w:marLeft w:val="0"/>
                              <w:marRight w:val="0"/>
                              <w:marTop w:val="0"/>
                              <w:marBottom w:val="0"/>
                              <w:divBdr>
                                <w:top w:val="none" w:sz="0" w:space="0" w:color="auto"/>
                                <w:left w:val="none" w:sz="0" w:space="0" w:color="auto"/>
                                <w:bottom w:val="none" w:sz="0" w:space="0" w:color="auto"/>
                                <w:right w:val="none" w:sz="0" w:space="0" w:color="auto"/>
                              </w:divBdr>
                              <w:divsChild>
                                <w:div w:id="18885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24747">
      <w:bodyDiv w:val="1"/>
      <w:marLeft w:val="0"/>
      <w:marRight w:val="0"/>
      <w:marTop w:val="0"/>
      <w:marBottom w:val="0"/>
      <w:divBdr>
        <w:top w:val="none" w:sz="0" w:space="0" w:color="auto"/>
        <w:left w:val="none" w:sz="0" w:space="0" w:color="auto"/>
        <w:bottom w:val="none" w:sz="0" w:space="0" w:color="auto"/>
        <w:right w:val="none" w:sz="0" w:space="0" w:color="auto"/>
      </w:divBdr>
    </w:div>
    <w:div w:id="155531906">
      <w:bodyDiv w:val="1"/>
      <w:marLeft w:val="0"/>
      <w:marRight w:val="0"/>
      <w:marTop w:val="0"/>
      <w:marBottom w:val="0"/>
      <w:divBdr>
        <w:top w:val="none" w:sz="0" w:space="0" w:color="auto"/>
        <w:left w:val="none" w:sz="0" w:space="0" w:color="auto"/>
        <w:bottom w:val="none" w:sz="0" w:space="0" w:color="auto"/>
        <w:right w:val="none" w:sz="0" w:space="0" w:color="auto"/>
      </w:divBdr>
      <w:divsChild>
        <w:div w:id="1328940243">
          <w:marLeft w:val="0"/>
          <w:marRight w:val="0"/>
          <w:marTop w:val="0"/>
          <w:marBottom w:val="0"/>
          <w:divBdr>
            <w:top w:val="none" w:sz="0" w:space="0" w:color="auto"/>
            <w:left w:val="none" w:sz="0" w:space="0" w:color="auto"/>
            <w:bottom w:val="none" w:sz="0" w:space="0" w:color="auto"/>
            <w:right w:val="none" w:sz="0" w:space="0" w:color="auto"/>
          </w:divBdr>
          <w:divsChild>
            <w:div w:id="1037772878">
              <w:marLeft w:val="0"/>
              <w:marRight w:val="0"/>
              <w:marTop w:val="0"/>
              <w:marBottom w:val="0"/>
              <w:divBdr>
                <w:top w:val="none" w:sz="0" w:space="0" w:color="auto"/>
                <w:left w:val="none" w:sz="0" w:space="0" w:color="auto"/>
                <w:bottom w:val="none" w:sz="0" w:space="0" w:color="auto"/>
                <w:right w:val="none" w:sz="0" w:space="0" w:color="auto"/>
              </w:divBdr>
              <w:divsChild>
                <w:div w:id="2025134524">
                  <w:marLeft w:val="0"/>
                  <w:marRight w:val="0"/>
                  <w:marTop w:val="135"/>
                  <w:marBottom w:val="0"/>
                  <w:divBdr>
                    <w:top w:val="none" w:sz="0" w:space="0" w:color="auto"/>
                    <w:left w:val="none" w:sz="0" w:space="0" w:color="auto"/>
                    <w:bottom w:val="none" w:sz="0" w:space="0" w:color="auto"/>
                    <w:right w:val="none" w:sz="0" w:space="0" w:color="auto"/>
                  </w:divBdr>
                  <w:divsChild>
                    <w:div w:id="1872188021">
                      <w:marLeft w:val="0"/>
                      <w:marRight w:val="0"/>
                      <w:marTop w:val="0"/>
                      <w:marBottom w:val="0"/>
                      <w:divBdr>
                        <w:top w:val="none" w:sz="0" w:space="0" w:color="auto"/>
                        <w:left w:val="none" w:sz="0" w:space="0" w:color="auto"/>
                        <w:bottom w:val="none" w:sz="0" w:space="0" w:color="auto"/>
                        <w:right w:val="none" w:sz="0" w:space="0" w:color="auto"/>
                      </w:divBdr>
                      <w:divsChild>
                        <w:div w:id="314922046">
                          <w:marLeft w:val="0"/>
                          <w:marRight w:val="0"/>
                          <w:marTop w:val="0"/>
                          <w:marBottom w:val="0"/>
                          <w:divBdr>
                            <w:top w:val="none" w:sz="0" w:space="0" w:color="auto"/>
                            <w:left w:val="single" w:sz="6" w:space="0" w:color="CFDDEA"/>
                            <w:bottom w:val="single" w:sz="6" w:space="0" w:color="CFDDEA"/>
                            <w:right w:val="single" w:sz="6" w:space="0" w:color="CFDDEA"/>
                          </w:divBdr>
                          <w:divsChild>
                            <w:div w:id="1029913611">
                              <w:marLeft w:val="0"/>
                              <w:marRight w:val="0"/>
                              <w:marTop w:val="0"/>
                              <w:marBottom w:val="0"/>
                              <w:divBdr>
                                <w:top w:val="none" w:sz="0" w:space="0" w:color="auto"/>
                                <w:left w:val="none" w:sz="0" w:space="0" w:color="auto"/>
                                <w:bottom w:val="none" w:sz="0" w:space="0" w:color="auto"/>
                                <w:right w:val="none" w:sz="0" w:space="0" w:color="auto"/>
                              </w:divBdr>
                              <w:divsChild>
                                <w:div w:id="11808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97751">
      <w:bodyDiv w:val="1"/>
      <w:marLeft w:val="0"/>
      <w:marRight w:val="0"/>
      <w:marTop w:val="0"/>
      <w:marBottom w:val="0"/>
      <w:divBdr>
        <w:top w:val="none" w:sz="0" w:space="0" w:color="auto"/>
        <w:left w:val="none" w:sz="0" w:space="0" w:color="auto"/>
        <w:bottom w:val="none" w:sz="0" w:space="0" w:color="auto"/>
        <w:right w:val="none" w:sz="0" w:space="0" w:color="auto"/>
      </w:divBdr>
      <w:divsChild>
        <w:div w:id="87391221">
          <w:marLeft w:val="0"/>
          <w:marRight w:val="0"/>
          <w:marTop w:val="0"/>
          <w:marBottom w:val="0"/>
          <w:divBdr>
            <w:top w:val="none" w:sz="0" w:space="0" w:color="auto"/>
            <w:left w:val="none" w:sz="0" w:space="0" w:color="auto"/>
            <w:bottom w:val="none" w:sz="0" w:space="0" w:color="auto"/>
            <w:right w:val="none" w:sz="0" w:space="0" w:color="auto"/>
          </w:divBdr>
          <w:divsChild>
            <w:div w:id="1411125359">
              <w:marLeft w:val="0"/>
              <w:marRight w:val="0"/>
              <w:marTop w:val="0"/>
              <w:marBottom w:val="0"/>
              <w:divBdr>
                <w:top w:val="none" w:sz="0" w:space="0" w:color="auto"/>
                <w:left w:val="none" w:sz="0" w:space="0" w:color="auto"/>
                <w:bottom w:val="none" w:sz="0" w:space="0" w:color="auto"/>
                <w:right w:val="none" w:sz="0" w:space="0" w:color="auto"/>
              </w:divBdr>
              <w:divsChild>
                <w:div w:id="1597984699">
                  <w:marLeft w:val="0"/>
                  <w:marRight w:val="0"/>
                  <w:marTop w:val="135"/>
                  <w:marBottom w:val="0"/>
                  <w:divBdr>
                    <w:top w:val="none" w:sz="0" w:space="0" w:color="auto"/>
                    <w:left w:val="none" w:sz="0" w:space="0" w:color="auto"/>
                    <w:bottom w:val="none" w:sz="0" w:space="0" w:color="auto"/>
                    <w:right w:val="none" w:sz="0" w:space="0" w:color="auto"/>
                  </w:divBdr>
                  <w:divsChild>
                    <w:div w:id="1218321726">
                      <w:marLeft w:val="0"/>
                      <w:marRight w:val="0"/>
                      <w:marTop w:val="0"/>
                      <w:marBottom w:val="0"/>
                      <w:divBdr>
                        <w:top w:val="none" w:sz="0" w:space="0" w:color="auto"/>
                        <w:left w:val="none" w:sz="0" w:space="0" w:color="auto"/>
                        <w:bottom w:val="none" w:sz="0" w:space="0" w:color="auto"/>
                        <w:right w:val="none" w:sz="0" w:space="0" w:color="auto"/>
                      </w:divBdr>
                      <w:divsChild>
                        <w:div w:id="526527993">
                          <w:marLeft w:val="0"/>
                          <w:marRight w:val="0"/>
                          <w:marTop w:val="0"/>
                          <w:marBottom w:val="0"/>
                          <w:divBdr>
                            <w:top w:val="none" w:sz="0" w:space="0" w:color="auto"/>
                            <w:left w:val="single" w:sz="6" w:space="0" w:color="CFDDEA"/>
                            <w:bottom w:val="single" w:sz="6" w:space="0" w:color="CFDDEA"/>
                            <w:right w:val="single" w:sz="6" w:space="0" w:color="CFDDEA"/>
                          </w:divBdr>
                          <w:divsChild>
                            <w:div w:id="488717744">
                              <w:marLeft w:val="0"/>
                              <w:marRight w:val="0"/>
                              <w:marTop w:val="0"/>
                              <w:marBottom w:val="0"/>
                              <w:divBdr>
                                <w:top w:val="none" w:sz="0" w:space="0" w:color="auto"/>
                                <w:left w:val="none" w:sz="0" w:space="0" w:color="auto"/>
                                <w:bottom w:val="none" w:sz="0" w:space="0" w:color="auto"/>
                                <w:right w:val="none" w:sz="0" w:space="0" w:color="auto"/>
                              </w:divBdr>
                              <w:divsChild>
                                <w:div w:id="804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173117">
      <w:bodyDiv w:val="1"/>
      <w:marLeft w:val="0"/>
      <w:marRight w:val="0"/>
      <w:marTop w:val="0"/>
      <w:marBottom w:val="0"/>
      <w:divBdr>
        <w:top w:val="none" w:sz="0" w:space="0" w:color="auto"/>
        <w:left w:val="none" w:sz="0" w:space="0" w:color="auto"/>
        <w:bottom w:val="none" w:sz="0" w:space="0" w:color="auto"/>
        <w:right w:val="none" w:sz="0" w:space="0" w:color="auto"/>
      </w:divBdr>
    </w:div>
    <w:div w:id="228661190">
      <w:bodyDiv w:val="1"/>
      <w:marLeft w:val="0"/>
      <w:marRight w:val="0"/>
      <w:marTop w:val="0"/>
      <w:marBottom w:val="0"/>
      <w:divBdr>
        <w:top w:val="none" w:sz="0" w:space="0" w:color="auto"/>
        <w:left w:val="none" w:sz="0" w:space="0" w:color="auto"/>
        <w:bottom w:val="none" w:sz="0" w:space="0" w:color="auto"/>
        <w:right w:val="none" w:sz="0" w:space="0" w:color="auto"/>
      </w:divBdr>
    </w:div>
    <w:div w:id="246309700">
      <w:bodyDiv w:val="1"/>
      <w:marLeft w:val="0"/>
      <w:marRight w:val="0"/>
      <w:marTop w:val="0"/>
      <w:marBottom w:val="0"/>
      <w:divBdr>
        <w:top w:val="none" w:sz="0" w:space="0" w:color="auto"/>
        <w:left w:val="none" w:sz="0" w:space="0" w:color="auto"/>
        <w:bottom w:val="none" w:sz="0" w:space="0" w:color="auto"/>
        <w:right w:val="none" w:sz="0" w:space="0" w:color="auto"/>
      </w:divBdr>
    </w:div>
    <w:div w:id="263272458">
      <w:bodyDiv w:val="1"/>
      <w:marLeft w:val="0"/>
      <w:marRight w:val="0"/>
      <w:marTop w:val="0"/>
      <w:marBottom w:val="0"/>
      <w:divBdr>
        <w:top w:val="none" w:sz="0" w:space="0" w:color="auto"/>
        <w:left w:val="none" w:sz="0" w:space="0" w:color="auto"/>
        <w:bottom w:val="none" w:sz="0" w:space="0" w:color="auto"/>
        <w:right w:val="none" w:sz="0" w:space="0" w:color="auto"/>
      </w:divBdr>
    </w:div>
    <w:div w:id="268395344">
      <w:bodyDiv w:val="1"/>
      <w:marLeft w:val="0"/>
      <w:marRight w:val="0"/>
      <w:marTop w:val="0"/>
      <w:marBottom w:val="0"/>
      <w:divBdr>
        <w:top w:val="none" w:sz="0" w:space="0" w:color="auto"/>
        <w:left w:val="none" w:sz="0" w:space="0" w:color="auto"/>
        <w:bottom w:val="none" w:sz="0" w:space="0" w:color="auto"/>
        <w:right w:val="none" w:sz="0" w:space="0" w:color="auto"/>
      </w:divBdr>
      <w:divsChild>
        <w:div w:id="271713090">
          <w:marLeft w:val="0"/>
          <w:marRight w:val="0"/>
          <w:marTop w:val="0"/>
          <w:marBottom w:val="0"/>
          <w:divBdr>
            <w:top w:val="none" w:sz="0" w:space="0" w:color="auto"/>
            <w:left w:val="none" w:sz="0" w:space="0" w:color="auto"/>
            <w:bottom w:val="none" w:sz="0" w:space="0" w:color="auto"/>
            <w:right w:val="none" w:sz="0" w:space="0" w:color="auto"/>
          </w:divBdr>
          <w:divsChild>
            <w:div w:id="511530411">
              <w:marLeft w:val="0"/>
              <w:marRight w:val="0"/>
              <w:marTop w:val="0"/>
              <w:marBottom w:val="0"/>
              <w:divBdr>
                <w:top w:val="none" w:sz="0" w:space="0" w:color="auto"/>
                <w:left w:val="none" w:sz="0" w:space="0" w:color="auto"/>
                <w:bottom w:val="none" w:sz="0" w:space="0" w:color="auto"/>
                <w:right w:val="none" w:sz="0" w:space="0" w:color="auto"/>
              </w:divBdr>
              <w:divsChild>
                <w:div w:id="1567447828">
                  <w:marLeft w:val="0"/>
                  <w:marRight w:val="0"/>
                  <w:marTop w:val="135"/>
                  <w:marBottom w:val="0"/>
                  <w:divBdr>
                    <w:top w:val="none" w:sz="0" w:space="0" w:color="auto"/>
                    <w:left w:val="none" w:sz="0" w:space="0" w:color="auto"/>
                    <w:bottom w:val="none" w:sz="0" w:space="0" w:color="auto"/>
                    <w:right w:val="none" w:sz="0" w:space="0" w:color="auto"/>
                  </w:divBdr>
                  <w:divsChild>
                    <w:div w:id="1144128611">
                      <w:marLeft w:val="0"/>
                      <w:marRight w:val="0"/>
                      <w:marTop w:val="0"/>
                      <w:marBottom w:val="0"/>
                      <w:divBdr>
                        <w:top w:val="none" w:sz="0" w:space="0" w:color="auto"/>
                        <w:left w:val="none" w:sz="0" w:space="0" w:color="auto"/>
                        <w:bottom w:val="none" w:sz="0" w:space="0" w:color="auto"/>
                        <w:right w:val="none" w:sz="0" w:space="0" w:color="auto"/>
                      </w:divBdr>
                      <w:divsChild>
                        <w:div w:id="874319011">
                          <w:marLeft w:val="0"/>
                          <w:marRight w:val="0"/>
                          <w:marTop w:val="0"/>
                          <w:marBottom w:val="0"/>
                          <w:divBdr>
                            <w:top w:val="none" w:sz="0" w:space="0" w:color="auto"/>
                            <w:left w:val="single" w:sz="6" w:space="0" w:color="CFDDEA"/>
                            <w:bottom w:val="single" w:sz="6" w:space="0" w:color="CFDDEA"/>
                            <w:right w:val="single" w:sz="6" w:space="0" w:color="CFDDEA"/>
                          </w:divBdr>
                          <w:divsChild>
                            <w:div w:id="1091126231">
                              <w:marLeft w:val="0"/>
                              <w:marRight w:val="0"/>
                              <w:marTop w:val="0"/>
                              <w:marBottom w:val="0"/>
                              <w:divBdr>
                                <w:top w:val="none" w:sz="0" w:space="0" w:color="auto"/>
                                <w:left w:val="none" w:sz="0" w:space="0" w:color="auto"/>
                                <w:bottom w:val="none" w:sz="0" w:space="0" w:color="auto"/>
                                <w:right w:val="none" w:sz="0" w:space="0" w:color="auto"/>
                              </w:divBdr>
                              <w:divsChild>
                                <w:div w:id="333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521450">
      <w:bodyDiv w:val="1"/>
      <w:marLeft w:val="0"/>
      <w:marRight w:val="0"/>
      <w:marTop w:val="0"/>
      <w:marBottom w:val="0"/>
      <w:divBdr>
        <w:top w:val="none" w:sz="0" w:space="0" w:color="auto"/>
        <w:left w:val="none" w:sz="0" w:space="0" w:color="auto"/>
        <w:bottom w:val="none" w:sz="0" w:space="0" w:color="auto"/>
        <w:right w:val="none" w:sz="0" w:space="0" w:color="auto"/>
      </w:divBdr>
      <w:divsChild>
        <w:div w:id="365373713">
          <w:marLeft w:val="0"/>
          <w:marRight w:val="0"/>
          <w:marTop w:val="0"/>
          <w:marBottom w:val="0"/>
          <w:divBdr>
            <w:top w:val="none" w:sz="0" w:space="0" w:color="auto"/>
            <w:left w:val="none" w:sz="0" w:space="0" w:color="auto"/>
            <w:bottom w:val="none" w:sz="0" w:space="0" w:color="auto"/>
            <w:right w:val="none" w:sz="0" w:space="0" w:color="auto"/>
          </w:divBdr>
          <w:divsChild>
            <w:div w:id="923798793">
              <w:marLeft w:val="0"/>
              <w:marRight w:val="0"/>
              <w:marTop w:val="0"/>
              <w:marBottom w:val="0"/>
              <w:divBdr>
                <w:top w:val="none" w:sz="0" w:space="0" w:color="auto"/>
                <w:left w:val="none" w:sz="0" w:space="0" w:color="auto"/>
                <w:bottom w:val="none" w:sz="0" w:space="0" w:color="auto"/>
                <w:right w:val="none" w:sz="0" w:space="0" w:color="auto"/>
              </w:divBdr>
              <w:divsChild>
                <w:div w:id="90668072">
                  <w:marLeft w:val="0"/>
                  <w:marRight w:val="0"/>
                  <w:marTop w:val="135"/>
                  <w:marBottom w:val="0"/>
                  <w:divBdr>
                    <w:top w:val="none" w:sz="0" w:space="0" w:color="auto"/>
                    <w:left w:val="none" w:sz="0" w:space="0" w:color="auto"/>
                    <w:bottom w:val="none" w:sz="0" w:space="0" w:color="auto"/>
                    <w:right w:val="none" w:sz="0" w:space="0" w:color="auto"/>
                  </w:divBdr>
                  <w:divsChild>
                    <w:div w:id="75131411">
                      <w:marLeft w:val="0"/>
                      <w:marRight w:val="0"/>
                      <w:marTop w:val="0"/>
                      <w:marBottom w:val="0"/>
                      <w:divBdr>
                        <w:top w:val="none" w:sz="0" w:space="0" w:color="auto"/>
                        <w:left w:val="none" w:sz="0" w:space="0" w:color="auto"/>
                        <w:bottom w:val="none" w:sz="0" w:space="0" w:color="auto"/>
                        <w:right w:val="none" w:sz="0" w:space="0" w:color="auto"/>
                      </w:divBdr>
                      <w:divsChild>
                        <w:div w:id="2040036501">
                          <w:marLeft w:val="0"/>
                          <w:marRight w:val="0"/>
                          <w:marTop w:val="0"/>
                          <w:marBottom w:val="0"/>
                          <w:divBdr>
                            <w:top w:val="none" w:sz="0" w:space="0" w:color="auto"/>
                            <w:left w:val="single" w:sz="6" w:space="0" w:color="CFDDEA"/>
                            <w:bottom w:val="single" w:sz="6" w:space="0" w:color="CFDDEA"/>
                            <w:right w:val="single" w:sz="6" w:space="0" w:color="CFDDEA"/>
                          </w:divBdr>
                          <w:divsChild>
                            <w:div w:id="1139692850">
                              <w:marLeft w:val="0"/>
                              <w:marRight w:val="0"/>
                              <w:marTop w:val="0"/>
                              <w:marBottom w:val="0"/>
                              <w:divBdr>
                                <w:top w:val="none" w:sz="0" w:space="0" w:color="auto"/>
                                <w:left w:val="none" w:sz="0" w:space="0" w:color="auto"/>
                                <w:bottom w:val="none" w:sz="0" w:space="0" w:color="auto"/>
                                <w:right w:val="none" w:sz="0" w:space="0" w:color="auto"/>
                              </w:divBdr>
                              <w:divsChild>
                                <w:div w:id="143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705854">
      <w:bodyDiv w:val="1"/>
      <w:marLeft w:val="0"/>
      <w:marRight w:val="0"/>
      <w:marTop w:val="0"/>
      <w:marBottom w:val="0"/>
      <w:divBdr>
        <w:top w:val="none" w:sz="0" w:space="0" w:color="auto"/>
        <w:left w:val="none" w:sz="0" w:space="0" w:color="auto"/>
        <w:bottom w:val="none" w:sz="0" w:space="0" w:color="auto"/>
        <w:right w:val="none" w:sz="0" w:space="0" w:color="auto"/>
      </w:divBdr>
    </w:div>
    <w:div w:id="330455506">
      <w:bodyDiv w:val="1"/>
      <w:marLeft w:val="0"/>
      <w:marRight w:val="0"/>
      <w:marTop w:val="0"/>
      <w:marBottom w:val="0"/>
      <w:divBdr>
        <w:top w:val="none" w:sz="0" w:space="0" w:color="auto"/>
        <w:left w:val="none" w:sz="0" w:space="0" w:color="auto"/>
        <w:bottom w:val="none" w:sz="0" w:space="0" w:color="auto"/>
        <w:right w:val="none" w:sz="0" w:space="0" w:color="auto"/>
      </w:divBdr>
    </w:div>
    <w:div w:id="333649803">
      <w:bodyDiv w:val="1"/>
      <w:marLeft w:val="0"/>
      <w:marRight w:val="0"/>
      <w:marTop w:val="0"/>
      <w:marBottom w:val="0"/>
      <w:divBdr>
        <w:top w:val="none" w:sz="0" w:space="0" w:color="auto"/>
        <w:left w:val="none" w:sz="0" w:space="0" w:color="auto"/>
        <w:bottom w:val="none" w:sz="0" w:space="0" w:color="auto"/>
        <w:right w:val="none" w:sz="0" w:space="0" w:color="auto"/>
      </w:divBdr>
    </w:div>
    <w:div w:id="346106106">
      <w:bodyDiv w:val="1"/>
      <w:marLeft w:val="0"/>
      <w:marRight w:val="0"/>
      <w:marTop w:val="0"/>
      <w:marBottom w:val="0"/>
      <w:divBdr>
        <w:top w:val="none" w:sz="0" w:space="0" w:color="auto"/>
        <w:left w:val="none" w:sz="0" w:space="0" w:color="auto"/>
        <w:bottom w:val="none" w:sz="0" w:space="0" w:color="auto"/>
        <w:right w:val="none" w:sz="0" w:space="0" w:color="auto"/>
      </w:divBdr>
    </w:div>
    <w:div w:id="365834625">
      <w:bodyDiv w:val="1"/>
      <w:marLeft w:val="0"/>
      <w:marRight w:val="0"/>
      <w:marTop w:val="0"/>
      <w:marBottom w:val="0"/>
      <w:divBdr>
        <w:top w:val="none" w:sz="0" w:space="0" w:color="auto"/>
        <w:left w:val="none" w:sz="0" w:space="0" w:color="auto"/>
        <w:bottom w:val="none" w:sz="0" w:space="0" w:color="auto"/>
        <w:right w:val="none" w:sz="0" w:space="0" w:color="auto"/>
      </w:divBdr>
    </w:div>
    <w:div w:id="375935910">
      <w:bodyDiv w:val="1"/>
      <w:marLeft w:val="0"/>
      <w:marRight w:val="0"/>
      <w:marTop w:val="0"/>
      <w:marBottom w:val="0"/>
      <w:divBdr>
        <w:top w:val="none" w:sz="0" w:space="0" w:color="auto"/>
        <w:left w:val="none" w:sz="0" w:space="0" w:color="auto"/>
        <w:bottom w:val="none" w:sz="0" w:space="0" w:color="auto"/>
        <w:right w:val="none" w:sz="0" w:space="0" w:color="auto"/>
      </w:divBdr>
    </w:div>
    <w:div w:id="400761397">
      <w:bodyDiv w:val="1"/>
      <w:marLeft w:val="0"/>
      <w:marRight w:val="0"/>
      <w:marTop w:val="0"/>
      <w:marBottom w:val="0"/>
      <w:divBdr>
        <w:top w:val="none" w:sz="0" w:space="0" w:color="auto"/>
        <w:left w:val="none" w:sz="0" w:space="0" w:color="auto"/>
        <w:bottom w:val="none" w:sz="0" w:space="0" w:color="auto"/>
        <w:right w:val="none" w:sz="0" w:space="0" w:color="auto"/>
      </w:divBdr>
    </w:div>
    <w:div w:id="419372477">
      <w:bodyDiv w:val="1"/>
      <w:marLeft w:val="0"/>
      <w:marRight w:val="0"/>
      <w:marTop w:val="0"/>
      <w:marBottom w:val="0"/>
      <w:divBdr>
        <w:top w:val="none" w:sz="0" w:space="0" w:color="auto"/>
        <w:left w:val="none" w:sz="0" w:space="0" w:color="auto"/>
        <w:bottom w:val="none" w:sz="0" w:space="0" w:color="auto"/>
        <w:right w:val="none" w:sz="0" w:space="0" w:color="auto"/>
      </w:divBdr>
    </w:div>
    <w:div w:id="485586059">
      <w:bodyDiv w:val="1"/>
      <w:marLeft w:val="0"/>
      <w:marRight w:val="0"/>
      <w:marTop w:val="0"/>
      <w:marBottom w:val="0"/>
      <w:divBdr>
        <w:top w:val="none" w:sz="0" w:space="0" w:color="auto"/>
        <w:left w:val="none" w:sz="0" w:space="0" w:color="auto"/>
        <w:bottom w:val="none" w:sz="0" w:space="0" w:color="auto"/>
        <w:right w:val="none" w:sz="0" w:space="0" w:color="auto"/>
      </w:divBdr>
    </w:div>
    <w:div w:id="494955281">
      <w:bodyDiv w:val="1"/>
      <w:marLeft w:val="0"/>
      <w:marRight w:val="0"/>
      <w:marTop w:val="0"/>
      <w:marBottom w:val="0"/>
      <w:divBdr>
        <w:top w:val="none" w:sz="0" w:space="0" w:color="auto"/>
        <w:left w:val="none" w:sz="0" w:space="0" w:color="auto"/>
        <w:bottom w:val="none" w:sz="0" w:space="0" w:color="auto"/>
        <w:right w:val="none" w:sz="0" w:space="0" w:color="auto"/>
      </w:divBdr>
      <w:divsChild>
        <w:div w:id="1835026945">
          <w:marLeft w:val="0"/>
          <w:marRight w:val="0"/>
          <w:marTop w:val="0"/>
          <w:marBottom w:val="0"/>
          <w:divBdr>
            <w:top w:val="none" w:sz="0" w:space="0" w:color="auto"/>
            <w:left w:val="none" w:sz="0" w:space="0" w:color="auto"/>
            <w:bottom w:val="none" w:sz="0" w:space="0" w:color="auto"/>
            <w:right w:val="none" w:sz="0" w:space="0" w:color="auto"/>
          </w:divBdr>
          <w:divsChild>
            <w:div w:id="804546954">
              <w:marLeft w:val="0"/>
              <w:marRight w:val="0"/>
              <w:marTop w:val="0"/>
              <w:marBottom w:val="0"/>
              <w:divBdr>
                <w:top w:val="none" w:sz="0" w:space="0" w:color="auto"/>
                <w:left w:val="none" w:sz="0" w:space="0" w:color="auto"/>
                <w:bottom w:val="none" w:sz="0" w:space="0" w:color="auto"/>
                <w:right w:val="none" w:sz="0" w:space="0" w:color="auto"/>
              </w:divBdr>
              <w:divsChild>
                <w:div w:id="1139349337">
                  <w:marLeft w:val="0"/>
                  <w:marRight w:val="0"/>
                  <w:marTop w:val="135"/>
                  <w:marBottom w:val="0"/>
                  <w:divBdr>
                    <w:top w:val="none" w:sz="0" w:space="0" w:color="auto"/>
                    <w:left w:val="none" w:sz="0" w:space="0" w:color="auto"/>
                    <w:bottom w:val="none" w:sz="0" w:space="0" w:color="auto"/>
                    <w:right w:val="none" w:sz="0" w:space="0" w:color="auto"/>
                  </w:divBdr>
                  <w:divsChild>
                    <w:div w:id="613875824">
                      <w:marLeft w:val="0"/>
                      <w:marRight w:val="0"/>
                      <w:marTop w:val="0"/>
                      <w:marBottom w:val="0"/>
                      <w:divBdr>
                        <w:top w:val="none" w:sz="0" w:space="0" w:color="auto"/>
                        <w:left w:val="none" w:sz="0" w:space="0" w:color="auto"/>
                        <w:bottom w:val="none" w:sz="0" w:space="0" w:color="auto"/>
                        <w:right w:val="none" w:sz="0" w:space="0" w:color="auto"/>
                      </w:divBdr>
                      <w:divsChild>
                        <w:div w:id="326058950">
                          <w:marLeft w:val="0"/>
                          <w:marRight w:val="0"/>
                          <w:marTop w:val="0"/>
                          <w:marBottom w:val="0"/>
                          <w:divBdr>
                            <w:top w:val="none" w:sz="0" w:space="0" w:color="auto"/>
                            <w:left w:val="single" w:sz="6" w:space="0" w:color="CFDDEA"/>
                            <w:bottom w:val="single" w:sz="6" w:space="0" w:color="CFDDEA"/>
                            <w:right w:val="single" w:sz="6" w:space="0" w:color="CFDDEA"/>
                          </w:divBdr>
                          <w:divsChild>
                            <w:div w:id="188569980">
                              <w:marLeft w:val="0"/>
                              <w:marRight w:val="0"/>
                              <w:marTop w:val="0"/>
                              <w:marBottom w:val="0"/>
                              <w:divBdr>
                                <w:top w:val="none" w:sz="0" w:space="0" w:color="auto"/>
                                <w:left w:val="none" w:sz="0" w:space="0" w:color="auto"/>
                                <w:bottom w:val="none" w:sz="0" w:space="0" w:color="auto"/>
                                <w:right w:val="none" w:sz="0" w:space="0" w:color="auto"/>
                              </w:divBdr>
                              <w:divsChild>
                                <w:div w:id="2202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7371">
      <w:bodyDiv w:val="1"/>
      <w:marLeft w:val="0"/>
      <w:marRight w:val="0"/>
      <w:marTop w:val="0"/>
      <w:marBottom w:val="0"/>
      <w:divBdr>
        <w:top w:val="none" w:sz="0" w:space="0" w:color="auto"/>
        <w:left w:val="none" w:sz="0" w:space="0" w:color="auto"/>
        <w:bottom w:val="none" w:sz="0" w:space="0" w:color="auto"/>
        <w:right w:val="none" w:sz="0" w:space="0" w:color="auto"/>
      </w:divBdr>
    </w:div>
    <w:div w:id="568078816">
      <w:bodyDiv w:val="1"/>
      <w:marLeft w:val="0"/>
      <w:marRight w:val="0"/>
      <w:marTop w:val="0"/>
      <w:marBottom w:val="0"/>
      <w:divBdr>
        <w:top w:val="none" w:sz="0" w:space="0" w:color="auto"/>
        <w:left w:val="none" w:sz="0" w:space="0" w:color="auto"/>
        <w:bottom w:val="none" w:sz="0" w:space="0" w:color="auto"/>
        <w:right w:val="none" w:sz="0" w:space="0" w:color="auto"/>
      </w:divBdr>
      <w:divsChild>
        <w:div w:id="543910640">
          <w:marLeft w:val="0"/>
          <w:marRight w:val="0"/>
          <w:marTop w:val="0"/>
          <w:marBottom w:val="0"/>
          <w:divBdr>
            <w:top w:val="none" w:sz="0" w:space="0" w:color="auto"/>
            <w:left w:val="none" w:sz="0" w:space="0" w:color="auto"/>
            <w:bottom w:val="none" w:sz="0" w:space="0" w:color="auto"/>
            <w:right w:val="none" w:sz="0" w:space="0" w:color="auto"/>
          </w:divBdr>
          <w:divsChild>
            <w:div w:id="1869564794">
              <w:marLeft w:val="0"/>
              <w:marRight w:val="0"/>
              <w:marTop w:val="0"/>
              <w:marBottom w:val="0"/>
              <w:divBdr>
                <w:top w:val="none" w:sz="0" w:space="0" w:color="auto"/>
                <w:left w:val="none" w:sz="0" w:space="0" w:color="auto"/>
                <w:bottom w:val="none" w:sz="0" w:space="0" w:color="auto"/>
                <w:right w:val="none" w:sz="0" w:space="0" w:color="auto"/>
              </w:divBdr>
              <w:divsChild>
                <w:div w:id="1967731788">
                  <w:marLeft w:val="0"/>
                  <w:marRight w:val="0"/>
                  <w:marTop w:val="135"/>
                  <w:marBottom w:val="0"/>
                  <w:divBdr>
                    <w:top w:val="none" w:sz="0" w:space="0" w:color="auto"/>
                    <w:left w:val="none" w:sz="0" w:space="0" w:color="auto"/>
                    <w:bottom w:val="none" w:sz="0" w:space="0" w:color="auto"/>
                    <w:right w:val="none" w:sz="0" w:space="0" w:color="auto"/>
                  </w:divBdr>
                  <w:divsChild>
                    <w:div w:id="2121098804">
                      <w:marLeft w:val="0"/>
                      <w:marRight w:val="0"/>
                      <w:marTop w:val="0"/>
                      <w:marBottom w:val="0"/>
                      <w:divBdr>
                        <w:top w:val="none" w:sz="0" w:space="0" w:color="auto"/>
                        <w:left w:val="none" w:sz="0" w:space="0" w:color="auto"/>
                        <w:bottom w:val="none" w:sz="0" w:space="0" w:color="auto"/>
                        <w:right w:val="none" w:sz="0" w:space="0" w:color="auto"/>
                      </w:divBdr>
                      <w:divsChild>
                        <w:div w:id="38019204">
                          <w:marLeft w:val="0"/>
                          <w:marRight w:val="0"/>
                          <w:marTop w:val="0"/>
                          <w:marBottom w:val="0"/>
                          <w:divBdr>
                            <w:top w:val="none" w:sz="0" w:space="0" w:color="auto"/>
                            <w:left w:val="single" w:sz="6" w:space="0" w:color="CFDDEA"/>
                            <w:bottom w:val="single" w:sz="6" w:space="0" w:color="CFDDEA"/>
                            <w:right w:val="single" w:sz="6" w:space="0" w:color="CFDDEA"/>
                          </w:divBdr>
                          <w:divsChild>
                            <w:div w:id="1221526071">
                              <w:marLeft w:val="0"/>
                              <w:marRight w:val="0"/>
                              <w:marTop w:val="0"/>
                              <w:marBottom w:val="0"/>
                              <w:divBdr>
                                <w:top w:val="none" w:sz="0" w:space="0" w:color="auto"/>
                                <w:left w:val="none" w:sz="0" w:space="0" w:color="auto"/>
                                <w:bottom w:val="none" w:sz="0" w:space="0" w:color="auto"/>
                                <w:right w:val="none" w:sz="0" w:space="0" w:color="auto"/>
                              </w:divBdr>
                              <w:divsChild>
                                <w:div w:id="4174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080707">
      <w:bodyDiv w:val="1"/>
      <w:marLeft w:val="0"/>
      <w:marRight w:val="0"/>
      <w:marTop w:val="0"/>
      <w:marBottom w:val="0"/>
      <w:divBdr>
        <w:top w:val="none" w:sz="0" w:space="0" w:color="auto"/>
        <w:left w:val="none" w:sz="0" w:space="0" w:color="auto"/>
        <w:bottom w:val="none" w:sz="0" w:space="0" w:color="auto"/>
        <w:right w:val="none" w:sz="0" w:space="0" w:color="auto"/>
      </w:divBdr>
      <w:divsChild>
        <w:div w:id="2046825451">
          <w:marLeft w:val="0"/>
          <w:marRight w:val="0"/>
          <w:marTop w:val="0"/>
          <w:marBottom w:val="0"/>
          <w:divBdr>
            <w:top w:val="none" w:sz="0" w:space="0" w:color="auto"/>
            <w:left w:val="none" w:sz="0" w:space="0" w:color="auto"/>
            <w:bottom w:val="none" w:sz="0" w:space="0" w:color="auto"/>
            <w:right w:val="none" w:sz="0" w:space="0" w:color="auto"/>
          </w:divBdr>
          <w:divsChild>
            <w:div w:id="807282163">
              <w:marLeft w:val="0"/>
              <w:marRight w:val="0"/>
              <w:marTop w:val="0"/>
              <w:marBottom w:val="0"/>
              <w:divBdr>
                <w:top w:val="none" w:sz="0" w:space="0" w:color="auto"/>
                <w:left w:val="none" w:sz="0" w:space="0" w:color="auto"/>
                <w:bottom w:val="none" w:sz="0" w:space="0" w:color="auto"/>
                <w:right w:val="none" w:sz="0" w:space="0" w:color="auto"/>
              </w:divBdr>
              <w:divsChild>
                <w:div w:id="1021513250">
                  <w:marLeft w:val="0"/>
                  <w:marRight w:val="0"/>
                  <w:marTop w:val="135"/>
                  <w:marBottom w:val="0"/>
                  <w:divBdr>
                    <w:top w:val="none" w:sz="0" w:space="0" w:color="auto"/>
                    <w:left w:val="none" w:sz="0" w:space="0" w:color="auto"/>
                    <w:bottom w:val="none" w:sz="0" w:space="0" w:color="auto"/>
                    <w:right w:val="none" w:sz="0" w:space="0" w:color="auto"/>
                  </w:divBdr>
                  <w:divsChild>
                    <w:div w:id="1616055435">
                      <w:marLeft w:val="0"/>
                      <w:marRight w:val="0"/>
                      <w:marTop w:val="0"/>
                      <w:marBottom w:val="0"/>
                      <w:divBdr>
                        <w:top w:val="none" w:sz="0" w:space="0" w:color="auto"/>
                        <w:left w:val="none" w:sz="0" w:space="0" w:color="auto"/>
                        <w:bottom w:val="none" w:sz="0" w:space="0" w:color="auto"/>
                        <w:right w:val="none" w:sz="0" w:space="0" w:color="auto"/>
                      </w:divBdr>
                      <w:divsChild>
                        <w:div w:id="1066145112">
                          <w:marLeft w:val="0"/>
                          <w:marRight w:val="0"/>
                          <w:marTop w:val="0"/>
                          <w:marBottom w:val="0"/>
                          <w:divBdr>
                            <w:top w:val="none" w:sz="0" w:space="0" w:color="auto"/>
                            <w:left w:val="single" w:sz="6" w:space="0" w:color="CFDDEA"/>
                            <w:bottom w:val="single" w:sz="6" w:space="0" w:color="CFDDEA"/>
                            <w:right w:val="single" w:sz="6" w:space="0" w:color="CFDDEA"/>
                          </w:divBdr>
                          <w:divsChild>
                            <w:div w:id="578753148">
                              <w:marLeft w:val="0"/>
                              <w:marRight w:val="0"/>
                              <w:marTop w:val="0"/>
                              <w:marBottom w:val="0"/>
                              <w:divBdr>
                                <w:top w:val="none" w:sz="0" w:space="0" w:color="auto"/>
                                <w:left w:val="none" w:sz="0" w:space="0" w:color="auto"/>
                                <w:bottom w:val="none" w:sz="0" w:space="0" w:color="auto"/>
                                <w:right w:val="none" w:sz="0" w:space="0" w:color="auto"/>
                              </w:divBdr>
                              <w:divsChild>
                                <w:div w:id="411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944464">
      <w:bodyDiv w:val="1"/>
      <w:marLeft w:val="0"/>
      <w:marRight w:val="0"/>
      <w:marTop w:val="0"/>
      <w:marBottom w:val="0"/>
      <w:divBdr>
        <w:top w:val="none" w:sz="0" w:space="0" w:color="auto"/>
        <w:left w:val="none" w:sz="0" w:space="0" w:color="auto"/>
        <w:bottom w:val="none" w:sz="0" w:space="0" w:color="auto"/>
        <w:right w:val="none" w:sz="0" w:space="0" w:color="auto"/>
      </w:divBdr>
    </w:div>
    <w:div w:id="706947361">
      <w:bodyDiv w:val="1"/>
      <w:marLeft w:val="0"/>
      <w:marRight w:val="0"/>
      <w:marTop w:val="0"/>
      <w:marBottom w:val="0"/>
      <w:divBdr>
        <w:top w:val="none" w:sz="0" w:space="0" w:color="auto"/>
        <w:left w:val="none" w:sz="0" w:space="0" w:color="auto"/>
        <w:bottom w:val="none" w:sz="0" w:space="0" w:color="auto"/>
        <w:right w:val="none" w:sz="0" w:space="0" w:color="auto"/>
      </w:divBdr>
    </w:div>
    <w:div w:id="723917140">
      <w:bodyDiv w:val="1"/>
      <w:marLeft w:val="0"/>
      <w:marRight w:val="0"/>
      <w:marTop w:val="0"/>
      <w:marBottom w:val="0"/>
      <w:divBdr>
        <w:top w:val="none" w:sz="0" w:space="0" w:color="auto"/>
        <w:left w:val="none" w:sz="0" w:space="0" w:color="auto"/>
        <w:bottom w:val="none" w:sz="0" w:space="0" w:color="auto"/>
        <w:right w:val="none" w:sz="0" w:space="0" w:color="auto"/>
      </w:divBdr>
    </w:div>
    <w:div w:id="743188651">
      <w:bodyDiv w:val="1"/>
      <w:marLeft w:val="0"/>
      <w:marRight w:val="0"/>
      <w:marTop w:val="0"/>
      <w:marBottom w:val="0"/>
      <w:divBdr>
        <w:top w:val="none" w:sz="0" w:space="0" w:color="auto"/>
        <w:left w:val="none" w:sz="0" w:space="0" w:color="auto"/>
        <w:bottom w:val="none" w:sz="0" w:space="0" w:color="auto"/>
        <w:right w:val="none" w:sz="0" w:space="0" w:color="auto"/>
      </w:divBdr>
      <w:divsChild>
        <w:div w:id="1916667265">
          <w:marLeft w:val="0"/>
          <w:marRight w:val="0"/>
          <w:marTop w:val="0"/>
          <w:marBottom w:val="0"/>
          <w:divBdr>
            <w:top w:val="none" w:sz="0" w:space="0" w:color="auto"/>
            <w:left w:val="none" w:sz="0" w:space="0" w:color="auto"/>
            <w:bottom w:val="none" w:sz="0" w:space="0" w:color="auto"/>
            <w:right w:val="none" w:sz="0" w:space="0" w:color="auto"/>
          </w:divBdr>
          <w:divsChild>
            <w:div w:id="833570403">
              <w:marLeft w:val="0"/>
              <w:marRight w:val="0"/>
              <w:marTop w:val="0"/>
              <w:marBottom w:val="0"/>
              <w:divBdr>
                <w:top w:val="none" w:sz="0" w:space="0" w:color="auto"/>
                <w:left w:val="none" w:sz="0" w:space="0" w:color="auto"/>
                <w:bottom w:val="none" w:sz="0" w:space="0" w:color="auto"/>
                <w:right w:val="none" w:sz="0" w:space="0" w:color="auto"/>
              </w:divBdr>
              <w:divsChild>
                <w:div w:id="812676903">
                  <w:marLeft w:val="0"/>
                  <w:marRight w:val="0"/>
                  <w:marTop w:val="135"/>
                  <w:marBottom w:val="0"/>
                  <w:divBdr>
                    <w:top w:val="none" w:sz="0" w:space="0" w:color="auto"/>
                    <w:left w:val="none" w:sz="0" w:space="0" w:color="auto"/>
                    <w:bottom w:val="none" w:sz="0" w:space="0" w:color="auto"/>
                    <w:right w:val="none" w:sz="0" w:space="0" w:color="auto"/>
                  </w:divBdr>
                  <w:divsChild>
                    <w:div w:id="669596951">
                      <w:marLeft w:val="0"/>
                      <w:marRight w:val="0"/>
                      <w:marTop w:val="0"/>
                      <w:marBottom w:val="0"/>
                      <w:divBdr>
                        <w:top w:val="none" w:sz="0" w:space="0" w:color="auto"/>
                        <w:left w:val="none" w:sz="0" w:space="0" w:color="auto"/>
                        <w:bottom w:val="none" w:sz="0" w:space="0" w:color="auto"/>
                        <w:right w:val="none" w:sz="0" w:space="0" w:color="auto"/>
                      </w:divBdr>
                      <w:divsChild>
                        <w:div w:id="336271199">
                          <w:marLeft w:val="0"/>
                          <w:marRight w:val="0"/>
                          <w:marTop w:val="0"/>
                          <w:marBottom w:val="0"/>
                          <w:divBdr>
                            <w:top w:val="none" w:sz="0" w:space="0" w:color="auto"/>
                            <w:left w:val="single" w:sz="6" w:space="0" w:color="CFDDEA"/>
                            <w:bottom w:val="single" w:sz="6" w:space="0" w:color="CFDDEA"/>
                            <w:right w:val="single" w:sz="6" w:space="0" w:color="CFDDEA"/>
                          </w:divBdr>
                          <w:divsChild>
                            <w:div w:id="2072922328">
                              <w:marLeft w:val="0"/>
                              <w:marRight w:val="0"/>
                              <w:marTop w:val="0"/>
                              <w:marBottom w:val="0"/>
                              <w:divBdr>
                                <w:top w:val="none" w:sz="0" w:space="0" w:color="auto"/>
                                <w:left w:val="none" w:sz="0" w:space="0" w:color="auto"/>
                                <w:bottom w:val="none" w:sz="0" w:space="0" w:color="auto"/>
                                <w:right w:val="none" w:sz="0" w:space="0" w:color="auto"/>
                              </w:divBdr>
                              <w:divsChild>
                                <w:div w:id="19606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27805">
      <w:bodyDiv w:val="1"/>
      <w:marLeft w:val="0"/>
      <w:marRight w:val="0"/>
      <w:marTop w:val="0"/>
      <w:marBottom w:val="0"/>
      <w:divBdr>
        <w:top w:val="none" w:sz="0" w:space="0" w:color="auto"/>
        <w:left w:val="none" w:sz="0" w:space="0" w:color="auto"/>
        <w:bottom w:val="none" w:sz="0" w:space="0" w:color="auto"/>
        <w:right w:val="none" w:sz="0" w:space="0" w:color="auto"/>
      </w:divBdr>
    </w:div>
    <w:div w:id="755397519">
      <w:bodyDiv w:val="1"/>
      <w:marLeft w:val="0"/>
      <w:marRight w:val="0"/>
      <w:marTop w:val="0"/>
      <w:marBottom w:val="0"/>
      <w:divBdr>
        <w:top w:val="none" w:sz="0" w:space="0" w:color="auto"/>
        <w:left w:val="none" w:sz="0" w:space="0" w:color="auto"/>
        <w:bottom w:val="none" w:sz="0" w:space="0" w:color="auto"/>
        <w:right w:val="none" w:sz="0" w:space="0" w:color="auto"/>
      </w:divBdr>
    </w:div>
    <w:div w:id="761998584">
      <w:bodyDiv w:val="1"/>
      <w:marLeft w:val="0"/>
      <w:marRight w:val="0"/>
      <w:marTop w:val="0"/>
      <w:marBottom w:val="0"/>
      <w:divBdr>
        <w:top w:val="none" w:sz="0" w:space="0" w:color="auto"/>
        <w:left w:val="none" w:sz="0" w:space="0" w:color="auto"/>
        <w:bottom w:val="none" w:sz="0" w:space="0" w:color="auto"/>
        <w:right w:val="none" w:sz="0" w:space="0" w:color="auto"/>
      </w:divBdr>
    </w:div>
    <w:div w:id="764495505">
      <w:bodyDiv w:val="1"/>
      <w:marLeft w:val="0"/>
      <w:marRight w:val="0"/>
      <w:marTop w:val="0"/>
      <w:marBottom w:val="0"/>
      <w:divBdr>
        <w:top w:val="none" w:sz="0" w:space="0" w:color="auto"/>
        <w:left w:val="none" w:sz="0" w:space="0" w:color="auto"/>
        <w:bottom w:val="none" w:sz="0" w:space="0" w:color="auto"/>
        <w:right w:val="none" w:sz="0" w:space="0" w:color="auto"/>
      </w:divBdr>
      <w:divsChild>
        <w:div w:id="2041273852">
          <w:marLeft w:val="0"/>
          <w:marRight w:val="0"/>
          <w:marTop w:val="0"/>
          <w:marBottom w:val="0"/>
          <w:divBdr>
            <w:top w:val="none" w:sz="0" w:space="0" w:color="auto"/>
            <w:left w:val="none" w:sz="0" w:space="0" w:color="auto"/>
            <w:bottom w:val="none" w:sz="0" w:space="0" w:color="auto"/>
            <w:right w:val="none" w:sz="0" w:space="0" w:color="auto"/>
          </w:divBdr>
          <w:divsChild>
            <w:div w:id="1646817745">
              <w:marLeft w:val="0"/>
              <w:marRight w:val="0"/>
              <w:marTop w:val="0"/>
              <w:marBottom w:val="0"/>
              <w:divBdr>
                <w:top w:val="none" w:sz="0" w:space="0" w:color="auto"/>
                <w:left w:val="none" w:sz="0" w:space="0" w:color="auto"/>
                <w:bottom w:val="none" w:sz="0" w:space="0" w:color="auto"/>
                <w:right w:val="none" w:sz="0" w:space="0" w:color="auto"/>
              </w:divBdr>
              <w:divsChild>
                <w:div w:id="865751111">
                  <w:marLeft w:val="0"/>
                  <w:marRight w:val="0"/>
                  <w:marTop w:val="135"/>
                  <w:marBottom w:val="0"/>
                  <w:divBdr>
                    <w:top w:val="none" w:sz="0" w:space="0" w:color="auto"/>
                    <w:left w:val="none" w:sz="0" w:space="0" w:color="auto"/>
                    <w:bottom w:val="none" w:sz="0" w:space="0" w:color="auto"/>
                    <w:right w:val="none" w:sz="0" w:space="0" w:color="auto"/>
                  </w:divBdr>
                  <w:divsChild>
                    <w:div w:id="258759888">
                      <w:marLeft w:val="0"/>
                      <w:marRight w:val="0"/>
                      <w:marTop w:val="0"/>
                      <w:marBottom w:val="0"/>
                      <w:divBdr>
                        <w:top w:val="none" w:sz="0" w:space="0" w:color="auto"/>
                        <w:left w:val="none" w:sz="0" w:space="0" w:color="auto"/>
                        <w:bottom w:val="none" w:sz="0" w:space="0" w:color="auto"/>
                        <w:right w:val="none" w:sz="0" w:space="0" w:color="auto"/>
                      </w:divBdr>
                      <w:divsChild>
                        <w:div w:id="203490902">
                          <w:marLeft w:val="0"/>
                          <w:marRight w:val="0"/>
                          <w:marTop w:val="0"/>
                          <w:marBottom w:val="0"/>
                          <w:divBdr>
                            <w:top w:val="none" w:sz="0" w:space="0" w:color="auto"/>
                            <w:left w:val="single" w:sz="6" w:space="0" w:color="CFDDEA"/>
                            <w:bottom w:val="single" w:sz="6" w:space="0" w:color="CFDDEA"/>
                            <w:right w:val="single" w:sz="6" w:space="0" w:color="CFDDEA"/>
                          </w:divBdr>
                          <w:divsChild>
                            <w:div w:id="589243735">
                              <w:marLeft w:val="0"/>
                              <w:marRight w:val="0"/>
                              <w:marTop w:val="0"/>
                              <w:marBottom w:val="0"/>
                              <w:divBdr>
                                <w:top w:val="none" w:sz="0" w:space="0" w:color="auto"/>
                                <w:left w:val="none" w:sz="0" w:space="0" w:color="auto"/>
                                <w:bottom w:val="none" w:sz="0" w:space="0" w:color="auto"/>
                                <w:right w:val="none" w:sz="0" w:space="0" w:color="auto"/>
                              </w:divBdr>
                              <w:divsChild>
                                <w:div w:id="14230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70662">
      <w:bodyDiv w:val="1"/>
      <w:marLeft w:val="0"/>
      <w:marRight w:val="0"/>
      <w:marTop w:val="0"/>
      <w:marBottom w:val="0"/>
      <w:divBdr>
        <w:top w:val="none" w:sz="0" w:space="0" w:color="auto"/>
        <w:left w:val="none" w:sz="0" w:space="0" w:color="auto"/>
        <w:bottom w:val="none" w:sz="0" w:space="0" w:color="auto"/>
        <w:right w:val="none" w:sz="0" w:space="0" w:color="auto"/>
      </w:divBdr>
    </w:div>
    <w:div w:id="776758031">
      <w:bodyDiv w:val="1"/>
      <w:marLeft w:val="0"/>
      <w:marRight w:val="0"/>
      <w:marTop w:val="0"/>
      <w:marBottom w:val="0"/>
      <w:divBdr>
        <w:top w:val="none" w:sz="0" w:space="0" w:color="auto"/>
        <w:left w:val="none" w:sz="0" w:space="0" w:color="auto"/>
        <w:bottom w:val="none" w:sz="0" w:space="0" w:color="auto"/>
        <w:right w:val="none" w:sz="0" w:space="0" w:color="auto"/>
      </w:divBdr>
      <w:divsChild>
        <w:div w:id="32386206">
          <w:marLeft w:val="0"/>
          <w:marRight w:val="0"/>
          <w:marTop w:val="0"/>
          <w:marBottom w:val="300"/>
          <w:divBdr>
            <w:top w:val="single" w:sz="48" w:space="0" w:color="FFFFFF"/>
            <w:left w:val="none" w:sz="0" w:space="0" w:color="auto"/>
            <w:bottom w:val="none" w:sz="0" w:space="0" w:color="auto"/>
            <w:right w:val="none" w:sz="0" w:space="0" w:color="auto"/>
          </w:divBdr>
          <w:divsChild>
            <w:div w:id="502161978">
              <w:marLeft w:val="0"/>
              <w:marRight w:val="0"/>
              <w:marTop w:val="0"/>
              <w:marBottom w:val="0"/>
              <w:divBdr>
                <w:top w:val="none" w:sz="0" w:space="0" w:color="auto"/>
                <w:left w:val="none" w:sz="0" w:space="0" w:color="auto"/>
                <w:bottom w:val="none" w:sz="0" w:space="0" w:color="auto"/>
                <w:right w:val="none" w:sz="0" w:space="0" w:color="auto"/>
              </w:divBdr>
              <w:divsChild>
                <w:div w:id="239170419">
                  <w:marLeft w:val="0"/>
                  <w:marRight w:val="0"/>
                  <w:marTop w:val="0"/>
                  <w:marBottom w:val="0"/>
                  <w:divBdr>
                    <w:top w:val="none" w:sz="0" w:space="0" w:color="auto"/>
                    <w:left w:val="none" w:sz="0" w:space="0" w:color="auto"/>
                    <w:bottom w:val="none" w:sz="0" w:space="0" w:color="auto"/>
                    <w:right w:val="none" w:sz="0" w:space="0" w:color="auto"/>
                  </w:divBdr>
                  <w:divsChild>
                    <w:div w:id="974290416">
                      <w:marLeft w:val="0"/>
                      <w:marRight w:val="0"/>
                      <w:marTop w:val="0"/>
                      <w:marBottom w:val="360"/>
                      <w:divBdr>
                        <w:top w:val="none" w:sz="0" w:space="0" w:color="auto"/>
                        <w:left w:val="none" w:sz="0" w:space="0" w:color="auto"/>
                        <w:bottom w:val="none" w:sz="0" w:space="0" w:color="auto"/>
                        <w:right w:val="none" w:sz="0" w:space="0" w:color="auto"/>
                      </w:divBdr>
                      <w:divsChild>
                        <w:div w:id="1276712843">
                          <w:marLeft w:val="0"/>
                          <w:marRight w:val="0"/>
                          <w:marTop w:val="0"/>
                          <w:marBottom w:val="0"/>
                          <w:divBdr>
                            <w:top w:val="none" w:sz="0" w:space="0" w:color="auto"/>
                            <w:left w:val="none" w:sz="0" w:space="0" w:color="auto"/>
                            <w:bottom w:val="none" w:sz="0" w:space="0" w:color="auto"/>
                            <w:right w:val="none" w:sz="0" w:space="0" w:color="auto"/>
                          </w:divBdr>
                          <w:divsChild>
                            <w:div w:id="1018385366">
                              <w:marLeft w:val="150"/>
                              <w:marRight w:val="0"/>
                              <w:marTop w:val="420"/>
                              <w:marBottom w:val="0"/>
                              <w:divBdr>
                                <w:top w:val="none" w:sz="0" w:space="0" w:color="auto"/>
                                <w:left w:val="none" w:sz="0" w:space="0" w:color="auto"/>
                                <w:bottom w:val="none" w:sz="0" w:space="0" w:color="auto"/>
                                <w:right w:val="none" w:sz="0" w:space="0" w:color="auto"/>
                              </w:divBdr>
                              <w:divsChild>
                                <w:div w:id="19614955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116572">
      <w:bodyDiv w:val="1"/>
      <w:marLeft w:val="0"/>
      <w:marRight w:val="0"/>
      <w:marTop w:val="0"/>
      <w:marBottom w:val="0"/>
      <w:divBdr>
        <w:top w:val="none" w:sz="0" w:space="0" w:color="auto"/>
        <w:left w:val="none" w:sz="0" w:space="0" w:color="auto"/>
        <w:bottom w:val="none" w:sz="0" w:space="0" w:color="auto"/>
        <w:right w:val="none" w:sz="0" w:space="0" w:color="auto"/>
      </w:divBdr>
      <w:divsChild>
        <w:div w:id="1542016774">
          <w:marLeft w:val="0"/>
          <w:marRight w:val="0"/>
          <w:marTop w:val="0"/>
          <w:marBottom w:val="0"/>
          <w:divBdr>
            <w:top w:val="none" w:sz="0" w:space="0" w:color="auto"/>
            <w:left w:val="none" w:sz="0" w:space="0" w:color="auto"/>
            <w:bottom w:val="none" w:sz="0" w:space="0" w:color="auto"/>
            <w:right w:val="none" w:sz="0" w:space="0" w:color="auto"/>
          </w:divBdr>
          <w:divsChild>
            <w:div w:id="373234415">
              <w:marLeft w:val="0"/>
              <w:marRight w:val="0"/>
              <w:marTop w:val="0"/>
              <w:marBottom w:val="0"/>
              <w:divBdr>
                <w:top w:val="none" w:sz="0" w:space="0" w:color="auto"/>
                <w:left w:val="none" w:sz="0" w:space="0" w:color="auto"/>
                <w:bottom w:val="none" w:sz="0" w:space="0" w:color="auto"/>
                <w:right w:val="none" w:sz="0" w:space="0" w:color="auto"/>
              </w:divBdr>
              <w:divsChild>
                <w:div w:id="2049452609">
                  <w:marLeft w:val="0"/>
                  <w:marRight w:val="0"/>
                  <w:marTop w:val="135"/>
                  <w:marBottom w:val="0"/>
                  <w:divBdr>
                    <w:top w:val="none" w:sz="0" w:space="0" w:color="auto"/>
                    <w:left w:val="none" w:sz="0" w:space="0" w:color="auto"/>
                    <w:bottom w:val="none" w:sz="0" w:space="0" w:color="auto"/>
                    <w:right w:val="none" w:sz="0" w:space="0" w:color="auto"/>
                  </w:divBdr>
                  <w:divsChild>
                    <w:div w:id="1017778007">
                      <w:marLeft w:val="0"/>
                      <w:marRight w:val="0"/>
                      <w:marTop w:val="0"/>
                      <w:marBottom w:val="0"/>
                      <w:divBdr>
                        <w:top w:val="none" w:sz="0" w:space="0" w:color="auto"/>
                        <w:left w:val="none" w:sz="0" w:space="0" w:color="auto"/>
                        <w:bottom w:val="none" w:sz="0" w:space="0" w:color="auto"/>
                        <w:right w:val="none" w:sz="0" w:space="0" w:color="auto"/>
                      </w:divBdr>
                      <w:divsChild>
                        <w:div w:id="574827177">
                          <w:marLeft w:val="0"/>
                          <w:marRight w:val="0"/>
                          <w:marTop w:val="0"/>
                          <w:marBottom w:val="0"/>
                          <w:divBdr>
                            <w:top w:val="none" w:sz="0" w:space="0" w:color="auto"/>
                            <w:left w:val="single" w:sz="6" w:space="0" w:color="CFDDEA"/>
                            <w:bottom w:val="single" w:sz="6" w:space="0" w:color="CFDDEA"/>
                            <w:right w:val="single" w:sz="6" w:space="0" w:color="CFDDEA"/>
                          </w:divBdr>
                          <w:divsChild>
                            <w:div w:id="1131048468">
                              <w:marLeft w:val="0"/>
                              <w:marRight w:val="0"/>
                              <w:marTop w:val="0"/>
                              <w:marBottom w:val="0"/>
                              <w:divBdr>
                                <w:top w:val="none" w:sz="0" w:space="0" w:color="auto"/>
                                <w:left w:val="none" w:sz="0" w:space="0" w:color="auto"/>
                                <w:bottom w:val="none" w:sz="0" w:space="0" w:color="auto"/>
                                <w:right w:val="none" w:sz="0" w:space="0" w:color="auto"/>
                              </w:divBdr>
                              <w:divsChild>
                                <w:div w:id="16920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83809">
      <w:bodyDiv w:val="1"/>
      <w:marLeft w:val="0"/>
      <w:marRight w:val="0"/>
      <w:marTop w:val="0"/>
      <w:marBottom w:val="0"/>
      <w:divBdr>
        <w:top w:val="none" w:sz="0" w:space="0" w:color="auto"/>
        <w:left w:val="none" w:sz="0" w:space="0" w:color="auto"/>
        <w:bottom w:val="none" w:sz="0" w:space="0" w:color="auto"/>
        <w:right w:val="none" w:sz="0" w:space="0" w:color="auto"/>
      </w:divBdr>
      <w:divsChild>
        <w:div w:id="150995686">
          <w:marLeft w:val="0"/>
          <w:marRight w:val="0"/>
          <w:marTop w:val="0"/>
          <w:marBottom w:val="0"/>
          <w:divBdr>
            <w:top w:val="none" w:sz="0" w:space="0" w:color="auto"/>
            <w:left w:val="none" w:sz="0" w:space="0" w:color="auto"/>
            <w:bottom w:val="none" w:sz="0" w:space="0" w:color="auto"/>
            <w:right w:val="none" w:sz="0" w:space="0" w:color="auto"/>
          </w:divBdr>
          <w:divsChild>
            <w:div w:id="1198157605">
              <w:marLeft w:val="0"/>
              <w:marRight w:val="0"/>
              <w:marTop w:val="0"/>
              <w:marBottom w:val="0"/>
              <w:divBdr>
                <w:top w:val="none" w:sz="0" w:space="0" w:color="auto"/>
                <w:left w:val="none" w:sz="0" w:space="0" w:color="auto"/>
                <w:bottom w:val="none" w:sz="0" w:space="0" w:color="auto"/>
                <w:right w:val="none" w:sz="0" w:space="0" w:color="auto"/>
              </w:divBdr>
              <w:divsChild>
                <w:div w:id="594434430">
                  <w:marLeft w:val="0"/>
                  <w:marRight w:val="0"/>
                  <w:marTop w:val="135"/>
                  <w:marBottom w:val="0"/>
                  <w:divBdr>
                    <w:top w:val="none" w:sz="0" w:space="0" w:color="auto"/>
                    <w:left w:val="none" w:sz="0" w:space="0" w:color="auto"/>
                    <w:bottom w:val="none" w:sz="0" w:space="0" w:color="auto"/>
                    <w:right w:val="none" w:sz="0" w:space="0" w:color="auto"/>
                  </w:divBdr>
                  <w:divsChild>
                    <w:div w:id="1119690812">
                      <w:marLeft w:val="0"/>
                      <w:marRight w:val="0"/>
                      <w:marTop w:val="0"/>
                      <w:marBottom w:val="0"/>
                      <w:divBdr>
                        <w:top w:val="none" w:sz="0" w:space="0" w:color="auto"/>
                        <w:left w:val="none" w:sz="0" w:space="0" w:color="auto"/>
                        <w:bottom w:val="none" w:sz="0" w:space="0" w:color="auto"/>
                        <w:right w:val="none" w:sz="0" w:space="0" w:color="auto"/>
                      </w:divBdr>
                      <w:divsChild>
                        <w:div w:id="95172236">
                          <w:marLeft w:val="0"/>
                          <w:marRight w:val="0"/>
                          <w:marTop w:val="0"/>
                          <w:marBottom w:val="0"/>
                          <w:divBdr>
                            <w:top w:val="none" w:sz="0" w:space="0" w:color="auto"/>
                            <w:left w:val="single" w:sz="6" w:space="0" w:color="CFDDEA"/>
                            <w:bottom w:val="single" w:sz="6" w:space="0" w:color="CFDDEA"/>
                            <w:right w:val="single" w:sz="6" w:space="0" w:color="CFDDEA"/>
                          </w:divBdr>
                          <w:divsChild>
                            <w:div w:id="533732564">
                              <w:marLeft w:val="0"/>
                              <w:marRight w:val="0"/>
                              <w:marTop w:val="0"/>
                              <w:marBottom w:val="0"/>
                              <w:divBdr>
                                <w:top w:val="none" w:sz="0" w:space="0" w:color="auto"/>
                                <w:left w:val="none" w:sz="0" w:space="0" w:color="auto"/>
                                <w:bottom w:val="none" w:sz="0" w:space="0" w:color="auto"/>
                                <w:right w:val="none" w:sz="0" w:space="0" w:color="auto"/>
                              </w:divBdr>
                              <w:divsChild>
                                <w:div w:id="18224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440976">
      <w:bodyDiv w:val="1"/>
      <w:marLeft w:val="0"/>
      <w:marRight w:val="0"/>
      <w:marTop w:val="0"/>
      <w:marBottom w:val="0"/>
      <w:divBdr>
        <w:top w:val="none" w:sz="0" w:space="0" w:color="auto"/>
        <w:left w:val="none" w:sz="0" w:space="0" w:color="auto"/>
        <w:bottom w:val="none" w:sz="0" w:space="0" w:color="auto"/>
        <w:right w:val="none" w:sz="0" w:space="0" w:color="auto"/>
      </w:divBdr>
    </w:div>
    <w:div w:id="905602077">
      <w:bodyDiv w:val="1"/>
      <w:marLeft w:val="0"/>
      <w:marRight w:val="0"/>
      <w:marTop w:val="0"/>
      <w:marBottom w:val="0"/>
      <w:divBdr>
        <w:top w:val="none" w:sz="0" w:space="0" w:color="auto"/>
        <w:left w:val="none" w:sz="0" w:space="0" w:color="auto"/>
        <w:bottom w:val="none" w:sz="0" w:space="0" w:color="auto"/>
        <w:right w:val="none" w:sz="0" w:space="0" w:color="auto"/>
      </w:divBdr>
    </w:div>
    <w:div w:id="910694369">
      <w:bodyDiv w:val="1"/>
      <w:marLeft w:val="0"/>
      <w:marRight w:val="0"/>
      <w:marTop w:val="0"/>
      <w:marBottom w:val="0"/>
      <w:divBdr>
        <w:top w:val="none" w:sz="0" w:space="0" w:color="auto"/>
        <w:left w:val="none" w:sz="0" w:space="0" w:color="auto"/>
        <w:bottom w:val="none" w:sz="0" w:space="0" w:color="auto"/>
        <w:right w:val="none" w:sz="0" w:space="0" w:color="auto"/>
      </w:divBdr>
    </w:div>
    <w:div w:id="913247025">
      <w:bodyDiv w:val="1"/>
      <w:marLeft w:val="0"/>
      <w:marRight w:val="0"/>
      <w:marTop w:val="0"/>
      <w:marBottom w:val="0"/>
      <w:divBdr>
        <w:top w:val="none" w:sz="0" w:space="0" w:color="auto"/>
        <w:left w:val="none" w:sz="0" w:space="0" w:color="auto"/>
        <w:bottom w:val="none" w:sz="0" w:space="0" w:color="auto"/>
        <w:right w:val="none" w:sz="0" w:space="0" w:color="auto"/>
      </w:divBdr>
      <w:divsChild>
        <w:div w:id="853765496">
          <w:marLeft w:val="0"/>
          <w:marRight w:val="0"/>
          <w:marTop w:val="0"/>
          <w:marBottom w:val="0"/>
          <w:divBdr>
            <w:top w:val="none" w:sz="0" w:space="0" w:color="auto"/>
            <w:left w:val="none" w:sz="0" w:space="0" w:color="auto"/>
            <w:bottom w:val="none" w:sz="0" w:space="0" w:color="auto"/>
            <w:right w:val="none" w:sz="0" w:space="0" w:color="auto"/>
          </w:divBdr>
          <w:divsChild>
            <w:div w:id="126053181">
              <w:marLeft w:val="0"/>
              <w:marRight w:val="0"/>
              <w:marTop w:val="0"/>
              <w:marBottom w:val="0"/>
              <w:divBdr>
                <w:top w:val="none" w:sz="0" w:space="0" w:color="auto"/>
                <w:left w:val="none" w:sz="0" w:space="0" w:color="auto"/>
                <w:bottom w:val="none" w:sz="0" w:space="0" w:color="auto"/>
                <w:right w:val="none" w:sz="0" w:space="0" w:color="auto"/>
              </w:divBdr>
              <w:divsChild>
                <w:div w:id="1919318145">
                  <w:marLeft w:val="0"/>
                  <w:marRight w:val="0"/>
                  <w:marTop w:val="135"/>
                  <w:marBottom w:val="0"/>
                  <w:divBdr>
                    <w:top w:val="none" w:sz="0" w:space="0" w:color="auto"/>
                    <w:left w:val="none" w:sz="0" w:space="0" w:color="auto"/>
                    <w:bottom w:val="none" w:sz="0" w:space="0" w:color="auto"/>
                    <w:right w:val="none" w:sz="0" w:space="0" w:color="auto"/>
                  </w:divBdr>
                  <w:divsChild>
                    <w:div w:id="202796256">
                      <w:marLeft w:val="0"/>
                      <w:marRight w:val="0"/>
                      <w:marTop w:val="0"/>
                      <w:marBottom w:val="0"/>
                      <w:divBdr>
                        <w:top w:val="none" w:sz="0" w:space="0" w:color="auto"/>
                        <w:left w:val="none" w:sz="0" w:space="0" w:color="auto"/>
                        <w:bottom w:val="none" w:sz="0" w:space="0" w:color="auto"/>
                        <w:right w:val="none" w:sz="0" w:space="0" w:color="auto"/>
                      </w:divBdr>
                      <w:divsChild>
                        <w:div w:id="2018117643">
                          <w:marLeft w:val="0"/>
                          <w:marRight w:val="0"/>
                          <w:marTop w:val="0"/>
                          <w:marBottom w:val="0"/>
                          <w:divBdr>
                            <w:top w:val="none" w:sz="0" w:space="0" w:color="auto"/>
                            <w:left w:val="single" w:sz="6" w:space="0" w:color="CFDDEA"/>
                            <w:bottom w:val="single" w:sz="6" w:space="0" w:color="CFDDEA"/>
                            <w:right w:val="single" w:sz="6" w:space="0" w:color="CFDDEA"/>
                          </w:divBdr>
                          <w:divsChild>
                            <w:div w:id="1411610472">
                              <w:marLeft w:val="0"/>
                              <w:marRight w:val="0"/>
                              <w:marTop w:val="0"/>
                              <w:marBottom w:val="0"/>
                              <w:divBdr>
                                <w:top w:val="none" w:sz="0" w:space="0" w:color="auto"/>
                                <w:left w:val="none" w:sz="0" w:space="0" w:color="auto"/>
                                <w:bottom w:val="none" w:sz="0" w:space="0" w:color="auto"/>
                                <w:right w:val="none" w:sz="0" w:space="0" w:color="auto"/>
                              </w:divBdr>
                              <w:divsChild>
                                <w:div w:id="7730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819802">
      <w:bodyDiv w:val="1"/>
      <w:marLeft w:val="0"/>
      <w:marRight w:val="0"/>
      <w:marTop w:val="0"/>
      <w:marBottom w:val="0"/>
      <w:divBdr>
        <w:top w:val="none" w:sz="0" w:space="0" w:color="auto"/>
        <w:left w:val="none" w:sz="0" w:space="0" w:color="auto"/>
        <w:bottom w:val="none" w:sz="0" w:space="0" w:color="auto"/>
        <w:right w:val="none" w:sz="0" w:space="0" w:color="auto"/>
      </w:divBdr>
    </w:div>
    <w:div w:id="943461963">
      <w:bodyDiv w:val="1"/>
      <w:marLeft w:val="0"/>
      <w:marRight w:val="0"/>
      <w:marTop w:val="0"/>
      <w:marBottom w:val="0"/>
      <w:divBdr>
        <w:top w:val="none" w:sz="0" w:space="0" w:color="auto"/>
        <w:left w:val="none" w:sz="0" w:space="0" w:color="auto"/>
        <w:bottom w:val="none" w:sz="0" w:space="0" w:color="auto"/>
        <w:right w:val="none" w:sz="0" w:space="0" w:color="auto"/>
      </w:divBdr>
      <w:divsChild>
        <w:div w:id="1517769742">
          <w:marLeft w:val="0"/>
          <w:marRight w:val="0"/>
          <w:marTop w:val="0"/>
          <w:marBottom w:val="0"/>
          <w:divBdr>
            <w:top w:val="none" w:sz="0" w:space="0" w:color="auto"/>
            <w:left w:val="none" w:sz="0" w:space="0" w:color="auto"/>
            <w:bottom w:val="none" w:sz="0" w:space="0" w:color="auto"/>
            <w:right w:val="none" w:sz="0" w:space="0" w:color="auto"/>
          </w:divBdr>
          <w:divsChild>
            <w:div w:id="920916892">
              <w:marLeft w:val="0"/>
              <w:marRight w:val="0"/>
              <w:marTop w:val="0"/>
              <w:marBottom w:val="0"/>
              <w:divBdr>
                <w:top w:val="none" w:sz="0" w:space="0" w:color="auto"/>
                <w:left w:val="none" w:sz="0" w:space="0" w:color="auto"/>
                <w:bottom w:val="none" w:sz="0" w:space="0" w:color="auto"/>
                <w:right w:val="none" w:sz="0" w:space="0" w:color="auto"/>
              </w:divBdr>
              <w:divsChild>
                <w:div w:id="1524594774">
                  <w:marLeft w:val="0"/>
                  <w:marRight w:val="0"/>
                  <w:marTop w:val="135"/>
                  <w:marBottom w:val="0"/>
                  <w:divBdr>
                    <w:top w:val="none" w:sz="0" w:space="0" w:color="auto"/>
                    <w:left w:val="none" w:sz="0" w:space="0" w:color="auto"/>
                    <w:bottom w:val="none" w:sz="0" w:space="0" w:color="auto"/>
                    <w:right w:val="none" w:sz="0" w:space="0" w:color="auto"/>
                  </w:divBdr>
                  <w:divsChild>
                    <w:div w:id="921527379">
                      <w:marLeft w:val="0"/>
                      <w:marRight w:val="0"/>
                      <w:marTop w:val="0"/>
                      <w:marBottom w:val="0"/>
                      <w:divBdr>
                        <w:top w:val="none" w:sz="0" w:space="0" w:color="auto"/>
                        <w:left w:val="none" w:sz="0" w:space="0" w:color="auto"/>
                        <w:bottom w:val="none" w:sz="0" w:space="0" w:color="auto"/>
                        <w:right w:val="none" w:sz="0" w:space="0" w:color="auto"/>
                      </w:divBdr>
                      <w:divsChild>
                        <w:div w:id="1035421122">
                          <w:marLeft w:val="0"/>
                          <w:marRight w:val="0"/>
                          <w:marTop w:val="0"/>
                          <w:marBottom w:val="0"/>
                          <w:divBdr>
                            <w:top w:val="none" w:sz="0" w:space="0" w:color="auto"/>
                            <w:left w:val="single" w:sz="6" w:space="0" w:color="CFDDEA"/>
                            <w:bottom w:val="single" w:sz="6" w:space="0" w:color="CFDDEA"/>
                            <w:right w:val="single" w:sz="6" w:space="0" w:color="CFDDEA"/>
                          </w:divBdr>
                          <w:divsChild>
                            <w:div w:id="84036518">
                              <w:marLeft w:val="0"/>
                              <w:marRight w:val="0"/>
                              <w:marTop w:val="0"/>
                              <w:marBottom w:val="0"/>
                              <w:divBdr>
                                <w:top w:val="none" w:sz="0" w:space="0" w:color="auto"/>
                                <w:left w:val="none" w:sz="0" w:space="0" w:color="auto"/>
                                <w:bottom w:val="none" w:sz="0" w:space="0" w:color="auto"/>
                                <w:right w:val="none" w:sz="0" w:space="0" w:color="auto"/>
                              </w:divBdr>
                              <w:divsChild>
                                <w:div w:id="3711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073672">
      <w:bodyDiv w:val="1"/>
      <w:marLeft w:val="0"/>
      <w:marRight w:val="0"/>
      <w:marTop w:val="0"/>
      <w:marBottom w:val="0"/>
      <w:divBdr>
        <w:top w:val="none" w:sz="0" w:space="0" w:color="auto"/>
        <w:left w:val="none" w:sz="0" w:space="0" w:color="auto"/>
        <w:bottom w:val="none" w:sz="0" w:space="0" w:color="auto"/>
        <w:right w:val="none" w:sz="0" w:space="0" w:color="auto"/>
      </w:divBdr>
    </w:div>
    <w:div w:id="1050617038">
      <w:bodyDiv w:val="1"/>
      <w:marLeft w:val="0"/>
      <w:marRight w:val="0"/>
      <w:marTop w:val="0"/>
      <w:marBottom w:val="0"/>
      <w:divBdr>
        <w:top w:val="none" w:sz="0" w:space="0" w:color="auto"/>
        <w:left w:val="none" w:sz="0" w:space="0" w:color="auto"/>
        <w:bottom w:val="none" w:sz="0" w:space="0" w:color="auto"/>
        <w:right w:val="none" w:sz="0" w:space="0" w:color="auto"/>
      </w:divBdr>
    </w:div>
    <w:div w:id="1062488328">
      <w:bodyDiv w:val="1"/>
      <w:marLeft w:val="0"/>
      <w:marRight w:val="0"/>
      <w:marTop w:val="0"/>
      <w:marBottom w:val="0"/>
      <w:divBdr>
        <w:top w:val="none" w:sz="0" w:space="0" w:color="auto"/>
        <w:left w:val="none" w:sz="0" w:space="0" w:color="auto"/>
        <w:bottom w:val="none" w:sz="0" w:space="0" w:color="auto"/>
        <w:right w:val="none" w:sz="0" w:space="0" w:color="auto"/>
      </w:divBdr>
    </w:div>
    <w:div w:id="1090661809">
      <w:bodyDiv w:val="1"/>
      <w:marLeft w:val="0"/>
      <w:marRight w:val="0"/>
      <w:marTop w:val="0"/>
      <w:marBottom w:val="0"/>
      <w:divBdr>
        <w:top w:val="none" w:sz="0" w:space="0" w:color="auto"/>
        <w:left w:val="none" w:sz="0" w:space="0" w:color="auto"/>
        <w:bottom w:val="none" w:sz="0" w:space="0" w:color="auto"/>
        <w:right w:val="none" w:sz="0" w:space="0" w:color="auto"/>
      </w:divBdr>
      <w:divsChild>
        <w:div w:id="1294559321">
          <w:marLeft w:val="0"/>
          <w:marRight w:val="0"/>
          <w:marTop w:val="0"/>
          <w:marBottom w:val="0"/>
          <w:divBdr>
            <w:top w:val="none" w:sz="0" w:space="0" w:color="auto"/>
            <w:left w:val="none" w:sz="0" w:space="0" w:color="auto"/>
            <w:bottom w:val="none" w:sz="0" w:space="0" w:color="auto"/>
            <w:right w:val="none" w:sz="0" w:space="0" w:color="auto"/>
          </w:divBdr>
          <w:divsChild>
            <w:div w:id="642585914">
              <w:marLeft w:val="0"/>
              <w:marRight w:val="0"/>
              <w:marTop w:val="0"/>
              <w:marBottom w:val="0"/>
              <w:divBdr>
                <w:top w:val="none" w:sz="0" w:space="0" w:color="auto"/>
                <w:left w:val="none" w:sz="0" w:space="0" w:color="auto"/>
                <w:bottom w:val="none" w:sz="0" w:space="0" w:color="auto"/>
                <w:right w:val="none" w:sz="0" w:space="0" w:color="auto"/>
              </w:divBdr>
              <w:divsChild>
                <w:div w:id="815924238">
                  <w:marLeft w:val="0"/>
                  <w:marRight w:val="0"/>
                  <w:marTop w:val="135"/>
                  <w:marBottom w:val="0"/>
                  <w:divBdr>
                    <w:top w:val="none" w:sz="0" w:space="0" w:color="auto"/>
                    <w:left w:val="none" w:sz="0" w:space="0" w:color="auto"/>
                    <w:bottom w:val="none" w:sz="0" w:space="0" w:color="auto"/>
                    <w:right w:val="none" w:sz="0" w:space="0" w:color="auto"/>
                  </w:divBdr>
                  <w:divsChild>
                    <w:div w:id="935556142">
                      <w:marLeft w:val="0"/>
                      <w:marRight w:val="0"/>
                      <w:marTop w:val="0"/>
                      <w:marBottom w:val="0"/>
                      <w:divBdr>
                        <w:top w:val="none" w:sz="0" w:space="0" w:color="auto"/>
                        <w:left w:val="none" w:sz="0" w:space="0" w:color="auto"/>
                        <w:bottom w:val="none" w:sz="0" w:space="0" w:color="auto"/>
                        <w:right w:val="none" w:sz="0" w:space="0" w:color="auto"/>
                      </w:divBdr>
                      <w:divsChild>
                        <w:div w:id="710109706">
                          <w:marLeft w:val="0"/>
                          <w:marRight w:val="0"/>
                          <w:marTop w:val="0"/>
                          <w:marBottom w:val="0"/>
                          <w:divBdr>
                            <w:top w:val="none" w:sz="0" w:space="0" w:color="auto"/>
                            <w:left w:val="single" w:sz="6" w:space="0" w:color="CFDDEA"/>
                            <w:bottom w:val="single" w:sz="6" w:space="0" w:color="CFDDEA"/>
                            <w:right w:val="single" w:sz="6" w:space="0" w:color="CFDDEA"/>
                          </w:divBdr>
                          <w:divsChild>
                            <w:div w:id="656884475">
                              <w:marLeft w:val="0"/>
                              <w:marRight w:val="0"/>
                              <w:marTop w:val="0"/>
                              <w:marBottom w:val="0"/>
                              <w:divBdr>
                                <w:top w:val="none" w:sz="0" w:space="0" w:color="auto"/>
                                <w:left w:val="none" w:sz="0" w:space="0" w:color="auto"/>
                                <w:bottom w:val="none" w:sz="0" w:space="0" w:color="auto"/>
                                <w:right w:val="none" w:sz="0" w:space="0" w:color="auto"/>
                              </w:divBdr>
                              <w:divsChild>
                                <w:div w:id="7152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847587">
      <w:bodyDiv w:val="1"/>
      <w:marLeft w:val="0"/>
      <w:marRight w:val="0"/>
      <w:marTop w:val="0"/>
      <w:marBottom w:val="0"/>
      <w:divBdr>
        <w:top w:val="none" w:sz="0" w:space="0" w:color="auto"/>
        <w:left w:val="none" w:sz="0" w:space="0" w:color="auto"/>
        <w:bottom w:val="none" w:sz="0" w:space="0" w:color="auto"/>
        <w:right w:val="none" w:sz="0" w:space="0" w:color="auto"/>
      </w:divBdr>
      <w:divsChild>
        <w:div w:id="1673484846">
          <w:marLeft w:val="0"/>
          <w:marRight w:val="0"/>
          <w:marTop w:val="0"/>
          <w:marBottom w:val="0"/>
          <w:divBdr>
            <w:top w:val="none" w:sz="0" w:space="0" w:color="auto"/>
            <w:left w:val="none" w:sz="0" w:space="0" w:color="auto"/>
            <w:bottom w:val="none" w:sz="0" w:space="0" w:color="auto"/>
            <w:right w:val="none" w:sz="0" w:space="0" w:color="auto"/>
          </w:divBdr>
          <w:divsChild>
            <w:div w:id="867791048">
              <w:marLeft w:val="0"/>
              <w:marRight w:val="0"/>
              <w:marTop w:val="0"/>
              <w:marBottom w:val="0"/>
              <w:divBdr>
                <w:top w:val="none" w:sz="0" w:space="0" w:color="auto"/>
                <w:left w:val="none" w:sz="0" w:space="0" w:color="auto"/>
                <w:bottom w:val="none" w:sz="0" w:space="0" w:color="auto"/>
                <w:right w:val="none" w:sz="0" w:space="0" w:color="auto"/>
              </w:divBdr>
              <w:divsChild>
                <w:div w:id="1795370238">
                  <w:marLeft w:val="0"/>
                  <w:marRight w:val="0"/>
                  <w:marTop w:val="135"/>
                  <w:marBottom w:val="0"/>
                  <w:divBdr>
                    <w:top w:val="none" w:sz="0" w:space="0" w:color="auto"/>
                    <w:left w:val="none" w:sz="0" w:space="0" w:color="auto"/>
                    <w:bottom w:val="none" w:sz="0" w:space="0" w:color="auto"/>
                    <w:right w:val="none" w:sz="0" w:space="0" w:color="auto"/>
                  </w:divBdr>
                  <w:divsChild>
                    <w:div w:id="123430645">
                      <w:marLeft w:val="0"/>
                      <w:marRight w:val="0"/>
                      <w:marTop w:val="0"/>
                      <w:marBottom w:val="0"/>
                      <w:divBdr>
                        <w:top w:val="none" w:sz="0" w:space="0" w:color="auto"/>
                        <w:left w:val="none" w:sz="0" w:space="0" w:color="auto"/>
                        <w:bottom w:val="none" w:sz="0" w:space="0" w:color="auto"/>
                        <w:right w:val="none" w:sz="0" w:space="0" w:color="auto"/>
                      </w:divBdr>
                      <w:divsChild>
                        <w:div w:id="1191456728">
                          <w:marLeft w:val="0"/>
                          <w:marRight w:val="0"/>
                          <w:marTop w:val="0"/>
                          <w:marBottom w:val="0"/>
                          <w:divBdr>
                            <w:top w:val="none" w:sz="0" w:space="0" w:color="auto"/>
                            <w:left w:val="single" w:sz="6" w:space="0" w:color="CFDDEA"/>
                            <w:bottom w:val="single" w:sz="6" w:space="0" w:color="CFDDEA"/>
                            <w:right w:val="single" w:sz="6" w:space="0" w:color="CFDDEA"/>
                          </w:divBdr>
                          <w:divsChild>
                            <w:div w:id="1924416338">
                              <w:marLeft w:val="0"/>
                              <w:marRight w:val="0"/>
                              <w:marTop w:val="0"/>
                              <w:marBottom w:val="0"/>
                              <w:divBdr>
                                <w:top w:val="none" w:sz="0" w:space="0" w:color="auto"/>
                                <w:left w:val="none" w:sz="0" w:space="0" w:color="auto"/>
                                <w:bottom w:val="none" w:sz="0" w:space="0" w:color="auto"/>
                                <w:right w:val="none" w:sz="0" w:space="0" w:color="auto"/>
                              </w:divBdr>
                              <w:divsChild>
                                <w:div w:id="179333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48570">
      <w:bodyDiv w:val="1"/>
      <w:marLeft w:val="0"/>
      <w:marRight w:val="0"/>
      <w:marTop w:val="0"/>
      <w:marBottom w:val="0"/>
      <w:divBdr>
        <w:top w:val="none" w:sz="0" w:space="0" w:color="auto"/>
        <w:left w:val="none" w:sz="0" w:space="0" w:color="auto"/>
        <w:bottom w:val="none" w:sz="0" w:space="0" w:color="auto"/>
        <w:right w:val="none" w:sz="0" w:space="0" w:color="auto"/>
      </w:divBdr>
    </w:div>
    <w:div w:id="1202673564">
      <w:bodyDiv w:val="1"/>
      <w:marLeft w:val="0"/>
      <w:marRight w:val="0"/>
      <w:marTop w:val="0"/>
      <w:marBottom w:val="0"/>
      <w:divBdr>
        <w:top w:val="none" w:sz="0" w:space="0" w:color="auto"/>
        <w:left w:val="none" w:sz="0" w:space="0" w:color="auto"/>
        <w:bottom w:val="none" w:sz="0" w:space="0" w:color="auto"/>
        <w:right w:val="none" w:sz="0" w:space="0" w:color="auto"/>
      </w:divBdr>
    </w:div>
    <w:div w:id="1245190725">
      <w:bodyDiv w:val="1"/>
      <w:marLeft w:val="0"/>
      <w:marRight w:val="0"/>
      <w:marTop w:val="0"/>
      <w:marBottom w:val="0"/>
      <w:divBdr>
        <w:top w:val="none" w:sz="0" w:space="0" w:color="auto"/>
        <w:left w:val="none" w:sz="0" w:space="0" w:color="auto"/>
        <w:bottom w:val="none" w:sz="0" w:space="0" w:color="auto"/>
        <w:right w:val="none" w:sz="0" w:space="0" w:color="auto"/>
      </w:divBdr>
      <w:divsChild>
        <w:div w:id="485557597">
          <w:marLeft w:val="0"/>
          <w:marRight w:val="0"/>
          <w:marTop w:val="0"/>
          <w:marBottom w:val="0"/>
          <w:divBdr>
            <w:top w:val="none" w:sz="0" w:space="0" w:color="auto"/>
            <w:left w:val="none" w:sz="0" w:space="0" w:color="auto"/>
            <w:bottom w:val="none" w:sz="0" w:space="0" w:color="auto"/>
            <w:right w:val="none" w:sz="0" w:space="0" w:color="auto"/>
          </w:divBdr>
          <w:divsChild>
            <w:div w:id="158234716">
              <w:marLeft w:val="0"/>
              <w:marRight w:val="0"/>
              <w:marTop w:val="0"/>
              <w:marBottom w:val="0"/>
              <w:divBdr>
                <w:top w:val="none" w:sz="0" w:space="0" w:color="auto"/>
                <w:left w:val="none" w:sz="0" w:space="0" w:color="auto"/>
                <w:bottom w:val="none" w:sz="0" w:space="0" w:color="auto"/>
                <w:right w:val="none" w:sz="0" w:space="0" w:color="auto"/>
              </w:divBdr>
              <w:divsChild>
                <w:div w:id="835652519">
                  <w:marLeft w:val="0"/>
                  <w:marRight w:val="0"/>
                  <w:marTop w:val="135"/>
                  <w:marBottom w:val="0"/>
                  <w:divBdr>
                    <w:top w:val="none" w:sz="0" w:space="0" w:color="auto"/>
                    <w:left w:val="none" w:sz="0" w:space="0" w:color="auto"/>
                    <w:bottom w:val="none" w:sz="0" w:space="0" w:color="auto"/>
                    <w:right w:val="none" w:sz="0" w:space="0" w:color="auto"/>
                  </w:divBdr>
                  <w:divsChild>
                    <w:div w:id="267086730">
                      <w:marLeft w:val="0"/>
                      <w:marRight w:val="0"/>
                      <w:marTop w:val="0"/>
                      <w:marBottom w:val="0"/>
                      <w:divBdr>
                        <w:top w:val="none" w:sz="0" w:space="0" w:color="auto"/>
                        <w:left w:val="none" w:sz="0" w:space="0" w:color="auto"/>
                        <w:bottom w:val="none" w:sz="0" w:space="0" w:color="auto"/>
                        <w:right w:val="none" w:sz="0" w:space="0" w:color="auto"/>
                      </w:divBdr>
                      <w:divsChild>
                        <w:div w:id="1544365579">
                          <w:marLeft w:val="0"/>
                          <w:marRight w:val="0"/>
                          <w:marTop w:val="0"/>
                          <w:marBottom w:val="0"/>
                          <w:divBdr>
                            <w:top w:val="none" w:sz="0" w:space="0" w:color="auto"/>
                            <w:left w:val="single" w:sz="6" w:space="0" w:color="CFDDEA"/>
                            <w:bottom w:val="single" w:sz="6" w:space="0" w:color="CFDDEA"/>
                            <w:right w:val="single" w:sz="6" w:space="0" w:color="CFDDEA"/>
                          </w:divBdr>
                          <w:divsChild>
                            <w:div w:id="1796673012">
                              <w:marLeft w:val="0"/>
                              <w:marRight w:val="0"/>
                              <w:marTop w:val="0"/>
                              <w:marBottom w:val="0"/>
                              <w:divBdr>
                                <w:top w:val="none" w:sz="0" w:space="0" w:color="auto"/>
                                <w:left w:val="none" w:sz="0" w:space="0" w:color="auto"/>
                                <w:bottom w:val="none" w:sz="0" w:space="0" w:color="auto"/>
                                <w:right w:val="none" w:sz="0" w:space="0" w:color="auto"/>
                              </w:divBdr>
                              <w:divsChild>
                                <w:div w:id="1344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156901">
      <w:bodyDiv w:val="1"/>
      <w:marLeft w:val="0"/>
      <w:marRight w:val="0"/>
      <w:marTop w:val="0"/>
      <w:marBottom w:val="0"/>
      <w:divBdr>
        <w:top w:val="none" w:sz="0" w:space="0" w:color="auto"/>
        <w:left w:val="none" w:sz="0" w:space="0" w:color="auto"/>
        <w:bottom w:val="none" w:sz="0" w:space="0" w:color="auto"/>
        <w:right w:val="none" w:sz="0" w:space="0" w:color="auto"/>
      </w:divBdr>
      <w:divsChild>
        <w:div w:id="1798914782">
          <w:marLeft w:val="0"/>
          <w:marRight w:val="0"/>
          <w:marTop w:val="0"/>
          <w:marBottom w:val="0"/>
          <w:divBdr>
            <w:top w:val="none" w:sz="0" w:space="0" w:color="auto"/>
            <w:left w:val="none" w:sz="0" w:space="0" w:color="auto"/>
            <w:bottom w:val="none" w:sz="0" w:space="0" w:color="auto"/>
            <w:right w:val="none" w:sz="0" w:space="0" w:color="auto"/>
          </w:divBdr>
          <w:divsChild>
            <w:div w:id="1549533877">
              <w:marLeft w:val="0"/>
              <w:marRight w:val="0"/>
              <w:marTop w:val="0"/>
              <w:marBottom w:val="0"/>
              <w:divBdr>
                <w:top w:val="none" w:sz="0" w:space="0" w:color="auto"/>
                <w:left w:val="none" w:sz="0" w:space="0" w:color="auto"/>
                <w:bottom w:val="none" w:sz="0" w:space="0" w:color="auto"/>
                <w:right w:val="none" w:sz="0" w:space="0" w:color="auto"/>
              </w:divBdr>
              <w:divsChild>
                <w:div w:id="743183651">
                  <w:marLeft w:val="0"/>
                  <w:marRight w:val="0"/>
                  <w:marTop w:val="135"/>
                  <w:marBottom w:val="0"/>
                  <w:divBdr>
                    <w:top w:val="none" w:sz="0" w:space="0" w:color="auto"/>
                    <w:left w:val="none" w:sz="0" w:space="0" w:color="auto"/>
                    <w:bottom w:val="none" w:sz="0" w:space="0" w:color="auto"/>
                    <w:right w:val="none" w:sz="0" w:space="0" w:color="auto"/>
                  </w:divBdr>
                  <w:divsChild>
                    <w:div w:id="696470845">
                      <w:marLeft w:val="0"/>
                      <w:marRight w:val="0"/>
                      <w:marTop w:val="0"/>
                      <w:marBottom w:val="0"/>
                      <w:divBdr>
                        <w:top w:val="none" w:sz="0" w:space="0" w:color="auto"/>
                        <w:left w:val="none" w:sz="0" w:space="0" w:color="auto"/>
                        <w:bottom w:val="none" w:sz="0" w:space="0" w:color="auto"/>
                        <w:right w:val="none" w:sz="0" w:space="0" w:color="auto"/>
                      </w:divBdr>
                      <w:divsChild>
                        <w:div w:id="443158587">
                          <w:marLeft w:val="0"/>
                          <w:marRight w:val="0"/>
                          <w:marTop w:val="0"/>
                          <w:marBottom w:val="0"/>
                          <w:divBdr>
                            <w:top w:val="none" w:sz="0" w:space="0" w:color="auto"/>
                            <w:left w:val="single" w:sz="6" w:space="0" w:color="CFDDEA"/>
                            <w:bottom w:val="single" w:sz="6" w:space="0" w:color="CFDDEA"/>
                            <w:right w:val="single" w:sz="6" w:space="0" w:color="CFDDEA"/>
                          </w:divBdr>
                          <w:divsChild>
                            <w:div w:id="1794907535">
                              <w:marLeft w:val="0"/>
                              <w:marRight w:val="0"/>
                              <w:marTop w:val="0"/>
                              <w:marBottom w:val="0"/>
                              <w:divBdr>
                                <w:top w:val="none" w:sz="0" w:space="0" w:color="auto"/>
                                <w:left w:val="none" w:sz="0" w:space="0" w:color="auto"/>
                                <w:bottom w:val="none" w:sz="0" w:space="0" w:color="auto"/>
                                <w:right w:val="none" w:sz="0" w:space="0" w:color="auto"/>
                              </w:divBdr>
                              <w:divsChild>
                                <w:div w:id="14260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541586">
      <w:bodyDiv w:val="1"/>
      <w:marLeft w:val="0"/>
      <w:marRight w:val="0"/>
      <w:marTop w:val="0"/>
      <w:marBottom w:val="0"/>
      <w:divBdr>
        <w:top w:val="none" w:sz="0" w:space="0" w:color="auto"/>
        <w:left w:val="none" w:sz="0" w:space="0" w:color="auto"/>
        <w:bottom w:val="none" w:sz="0" w:space="0" w:color="auto"/>
        <w:right w:val="none" w:sz="0" w:space="0" w:color="auto"/>
      </w:divBdr>
      <w:divsChild>
        <w:div w:id="1965305064">
          <w:marLeft w:val="0"/>
          <w:marRight w:val="0"/>
          <w:marTop w:val="0"/>
          <w:marBottom w:val="0"/>
          <w:divBdr>
            <w:top w:val="none" w:sz="0" w:space="0" w:color="auto"/>
            <w:left w:val="none" w:sz="0" w:space="0" w:color="auto"/>
            <w:bottom w:val="none" w:sz="0" w:space="0" w:color="auto"/>
            <w:right w:val="none" w:sz="0" w:space="0" w:color="auto"/>
          </w:divBdr>
          <w:divsChild>
            <w:div w:id="477646693">
              <w:marLeft w:val="0"/>
              <w:marRight w:val="0"/>
              <w:marTop w:val="0"/>
              <w:marBottom w:val="0"/>
              <w:divBdr>
                <w:top w:val="none" w:sz="0" w:space="0" w:color="auto"/>
                <w:left w:val="none" w:sz="0" w:space="0" w:color="auto"/>
                <w:bottom w:val="none" w:sz="0" w:space="0" w:color="auto"/>
                <w:right w:val="none" w:sz="0" w:space="0" w:color="auto"/>
              </w:divBdr>
              <w:divsChild>
                <w:div w:id="550188493">
                  <w:marLeft w:val="0"/>
                  <w:marRight w:val="0"/>
                  <w:marTop w:val="135"/>
                  <w:marBottom w:val="0"/>
                  <w:divBdr>
                    <w:top w:val="none" w:sz="0" w:space="0" w:color="auto"/>
                    <w:left w:val="none" w:sz="0" w:space="0" w:color="auto"/>
                    <w:bottom w:val="none" w:sz="0" w:space="0" w:color="auto"/>
                    <w:right w:val="none" w:sz="0" w:space="0" w:color="auto"/>
                  </w:divBdr>
                  <w:divsChild>
                    <w:div w:id="453598719">
                      <w:marLeft w:val="0"/>
                      <w:marRight w:val="0"/>
                      <w:marTop w:val="0"/>
                      <w:marBottom w:val="0"/>
                      <w:divBdr>
                        <w:top w:val="none" w:sz="0" w:space="0" w:color="auto"/>
                        <w:left w:val="none" w:sz="0" w:space="0" w:color="auto"/>
                        <w:bottom w:val="none" w:sz="0" w:space="0" w:color="auto"/>
                        <w:right w:val="none" w:sz="0" w:space="0" w:color="auto"/>
                      </w:divBdr>
                      <w:divsChild>
                        <w:div w:id="1305040659">
                          <w:marLeft w:val="0"/>
                          <w:marRight w:val="0"/>
                          <w:marTop w:val="0"/>
                          <w:marBottom w:val="0"/>
                          <w:divBdr>
                            <w:top w:val="none" w:sz="0" w:space="0" w:color="auto"/>
                            <w:left w:val="single" w:sz="6" w:space="0" w:color="CFDDEA"/>
                            <w:bottom w:val="single" w:sz="6" w:space="0" w:color="CFDDEA"/>
                            <w:right w:val="single" w:sz="6" w:space="0" w:color="CFDDEA"/>
                          </w:divBdr>
                          <w:divsChild>
                            <w:div w:id="2056738384">
                              <w:marLeft w:val="0"/>
                              <w:marRight w:val="0"/>
                              <w:marTop w:val="0"/>
                              <w:marBottom w:val="0"/>
                              <w:divBdr>
                                <w:top w:val="none" w:sz="0" w:space="0" w:color="auto"/>
                                <w:left w:val="none" w:sz="0" w:space="0" w:color="auto"/>
                                <w:bottom w:val="none" w:sz="0" w:space="0" w:color="auto"/>
                                <w:right w:val="none" w:sz="0" w:space="0" w:color="auto"/>
                              </w:divBdr>
                              <w:divsChild>
                                <w:div w:id="14151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974630">
      <w:bodyDiv w:val="1"/>
      <w:marLeft w:val="0"/>
      <w:marRight w:val="0"/>
      <w:marTop w:val="0"/>
      <w:marBottom w:val="0"/>
      <w:divBdr>
        <w:top w:val="none" w:sz="0" w:space="0" w:color="auto"/>
        <w:left w:val="none" w:sz="0" w:space="0" w:color="auto"/>
        <w:bottom w:val="none" w:sz="0" w:space="0" w:color="auto"/>
        <w:right w:val="none" w:sz="0" w:space="0" w:color="auto"/>
      </w:divBdr>
    </w:div>
    <w:div w:id="1373268250">
      <w:bodyDiv w:val="1"/>
      <w:marLeft w:val="0"/>
      <w:marRight w:val="0"/>
      <w:marTop w:val="0"/>
      <w:marBottom w:val="0"/>
      <w:divBdr>
        <w:top w:val="none" w:sz="0" w:space="0" w:color="auto"/>
        <w:left w:val="none" w:sz="0" w:space="0" w:color="auto"/>
        <w:bottom w:val="none" w:sz="0" w:space="0" w:color="auto"/>
        <w:right w:val="none" w:sz="0" w:space="0" w:color="auto"/>
      </w:divBdr>
    </w:div>
    <w:div w:id="1380935311">
      <w:bodyDiv w:val="1"/>
      <w:marLeft w:val="0"/>
      <w:marRight w:val="0"/>
      <w:marTop w:val="0"/>
      <w:marBottom w:val="0"/>
      <w:divBdr>
        <w:top w:val="none" w:sz="0" w:space="0" w:color="auto"/>
        <w:left w:val="none" w:sz="0" w:space="0" w:color="auto"/>
        <w:bottom w:val="none" w:sz="0" w:space="0" w:color="auto"/>
        <w:right w:val="none" w:sz="0" w:space="0" w:color="auto"/>
      </w:divBdr>
    </w:div>
    <w:div w:id="1421022641">
      <w:bodyDiv w:val="1"/>
      <w:marLeft w:val="0"/>
      <w:marRight w:val="0"/>
      <w:marTop w:val="0"/>
      <w:marBottom w:val="0"/>
      <w:divBdr>
        <w:top w:val="none" w:sz="0" w:space="0" w:color="auto"/>
        <w:left w:val="none" w:sz="0" w:space="0" w:color="auto"/>
        <w:bottom w:val="none" w:sz="0" w:space="0" w:color="auto"/>
        <w:right w:val="none" w:sz="0" w:space="0" w:color="auto"/>
      </w:divBdr>
    </w:div>
    <w:div w:id="1438527702">
      <w:bodyDiv w:val="1"/>
      <w:marLeft w:val="0"/>
      <w:marRight w:val="0"/>
      <w:marTop w:val="0"/>
      <w:marBottom w:val="0"/>
      <w:divBdr>
        <w:top w:val="none" w:sz="0" w:space="0" w:color="auto"/>
        <w:left w:val="none" w:sz="0" w:space="0" w:color="auto"/>
        <w:bottom w:val="none" w:sz="0" w:space="0" w:color="auto"/>
        <w:right w:val="none" w:sz="0" w:space="0" w:color="auto"/>
      </w:divBdr>
    </w:div>
    <w:div w:id="1452480891">
      <w:bodyDiv w:val="1"/>
      <w:marLeft w:val="0"/>
      <w:marRight w:val="0"/>
      <w:marTop w:val="0"/>
      <w:marBottom w:val="0"/>
      <w:divBdr>
        <w:top w:val="none" w:sz="0" w:space="0" w:color="auto"/>
        <w:left w:val="none" w:sz="0" w:space="0" w:color="auto"/>
        <w:bottom w:val="none" w:sz="0" w:space="0" w:color="auto"/>
        <w:right w:val="none" w:sz="0" w:space="0" w:color="auto"/>
      </w:divBdr>
    </w:div>
    <w:div w:id="1453793254">
      <w:bodyDiv w:val="1"/>
      <w:marLeft w:val="0"/>
      <w:marRight w:val="0"/>
      <w:marTop w:val="0"/>
      <w:marBottom w:val="0"/>
      <w:divBdr>
        <w:top w:val="none" w:sz="0" w:space="0" w:color="auto"/>
        <w:left w:val="none" w:sz="0" w:space="0" w:color="auto"/>
        <w:bottom w:val="none" w:sz="0" w:space="0" w:color="auto"/>
        <w:right w:val="none" w:sz="0" w:space="0" w:color="auto"/>
      </w:divBdr>
    </w:div>
    <w:div w:id="1500465925">
      <w:bodyDiv w:val="1"/>
      <w:marLeft w:val="0"/>
      <w:marRight w:val="0"/>
      <w:marTop w:val="0"/>
      <w:marBottom w:val="0"/>
      <w:divBdr>
        <w:top w:val="none" w:sz="0" w:space="0" w:color="auto"/>
        <w:left w:val="none" w:sz="0" w:space="0" w:color="auto"/>
        <w:bottom w:val="none" w:sz="0" w:space="0" w:color="auto"/>
        <w:right w:val="none" w:sz="0" w:space="0" w:color="auto"/>
      </w:divBdr>
    </w:div>
    <w:div w:id="1594968144">
      <w:bodyDiv w:val="1"/>
      <w:marLeft w:val="0"/>
      <w:marRight w:val="0"/>
      <w:marTop w:val="0"/>
      <w:marBottom w:val="0"/>
      <w:divBdr>
        <w:top w:val="none" w:sz="0" w:space="0" w:color="auto"/>
        <w:left w:val="none" w:sz="0" w:space="0" w:color="auto"/>
        <w:bottom w:val="none" w:sz="0" w:space="0" w:color="auto"/>
        <w:right w:val="none" w:sz="0" w:space="0" w:color="auto"/>
      </w:divBdr>
    </w:div>
    <w:div w:id="1635718146">
      <w:bodyDiv w:val="1"/>
      <w:marLeft w:val="0"/>
      <w:marRight w:val="0"/>
      <w:marTop w:val="0"/>
      <w:marBottom w:val="0"/>
      <w:divBdr>
        <w:top w:val="none" w:sz="0" w:space="0" w:color="auto"/>
        <w:left w:val="none" w:sz="0" w:space="0" w:color="auto"/>
        <w:bottom w:val="none" w:sz="0" w:space="0" w:color="auto"/>
        <w:right w:val="none" w:sz="0" w:space="0" w:color="auto"/>
      </w:divBdr>
      <w:divsChild>
        <w:div w:id="285628291">
          <w:marLeft w:val="0"/>
          <w:marRight w:val="0"/>
          <w:marTop w:val="0"/>
          <w:marBottom w:val="0"/>
          <w:divBdr>
            <w:top w:val="none" w:sz="0" w:space="0" w:color="auto"/>
            <w:left w:val="none" w:sz="0" w:space="0" w:color="auto"/>
            <w:bottom w:val="none" w:sz="0" w:space="0" w:color="auto"/>
            <w:right w:val="none" w:sz="0" w:space="0" w:color="auto"/>
          </w:divBdr>
          <w:divsChild>
            <w:div w:id="987708981">
              <w:marLeft w:val="0"/>
              <w:marRight w:val="0"/>
              <w:marTop w:val="0"/>
              <w:marBottom w:val="0"/>
              <w:divBdr>
                <w:top w:val="none" w:sz="0" w:space="0" w:color="auto"/>
                <w:left w:val="none" w:sz="0" w:space="0" w:color="auto"/>
                <w:bottom w:val="none" w:sz="0" w:space="0" w:color="auto"/>
                <w:right w:val="none" w:sz="0" w:space="0" w:color="auto"/>
              </w:divBdr>
              <w:divsChild>
                <w:div w:id="204216243">
                  <w:marLeft w:val="0"/>
                  <w:marRight w:val="0"/>
                  <w:marTop w:val="135"/>
                  <w:marBottom w:val="0"/>
                  <w:divBdr>
                    <w:top w:val="none" w:sz="0" w:space="0" w:color="auto"/>
                    <w:left w:val="none" w:sz="0" w:space="0" w:color="auto"/>
                    <w:bottom w:val="none" w:sz="0" w:space="0" w:color="auto"/>
                    <w:right w:val="none" w:sz="0" w:space="0" w:color="auto"/>
                  </w:divBdr>
                  <w:divsChild>
                    <w:div w:id="1692024713">
                      <w:marLeft w:val="0"/>
                      <w:marRight w:val="0"/>
                      <w:marTop w:val="0"/>
                      <w:marBottom w:val="0"/>
                      <w:divBdr>
                        <w:top w:val="none" w:sz="0" w:space="0" w:color="auto"/>
                        <w:left w:val="none" w:sz="0" w:space="0" w:color="auto"/>
                        <w:bottom w:val="none" w:sz="0" w:space="0" w:color="auto"/>
                        <w:right w:val="none" w:sz="0" w:space="0" w:color="auto"/>
                      </w:divBdr>
                      <w:divsChild>
                        <w:div w:id="1004436148">
                          <w:marLeft w:val="0"/>
                          <w:marRight w:val="0"/>
                          <w:marTop w:val="0"/>
                          <w:marBottom w:val="0"/>
                          <w:divBdr>
                            <w:top w:val="none" w:sz="0" w:space="0" w:color="auto"/>
                            <w:left w:val="single" w:sz="6" w:space="0" w:color="CFDDEA"/>
                            <w:bottom w:val="single" w:sz="6" w:space="0" w:color="CFDDEA"/>
                            <w:right w:val="single" w:sz="6" w:space="0" w:color="CFDDEA"/>
                          </w:divBdr>
                          <w:divsChild>
                            <w:div w:id="1667706631">
                              <w:marLeft w:val="0"/>
                              <w:marRight w:val="0"/>
                              <w:marTop w:val="0"/>
                              <w:marBottom w:val="0"/>
                              <w:divBdr>
                                <w:top w:val="none" w:sz="0" w:space="0" w:color="auto"/>
                                <w:left w:val="none" w:sz="0" w:space="0" w:color="auto"/>
                                <w:bottom w:val="none" w:sz="0" w:space="0" w:color="auto"/>
                                <w:right w:val="none" w:sz="0" w:space="0" w:color="auto"/>
                              </w:divBdr>
                              <w:divsChild>
                                <w:div w:id="8116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325071">
      <w:bodyDiv w:val="1"/>
      <w:marLeft w:val="0"/>
      <w:marRight w:val="0"/>
      <w:marTop w:val="0"/>
      <w:marBottom w:val="0"/>
      <w:divBdr>
        <w:top w:val="none" w:sz="0" w:space="0" w:color="auto"/>
        <w:left w:val="none" w:sz="0" w:space="0" w:color="auto"/>
        <w:bottom w:val="none" w:sz="0" w:space="0" w:color="auto"/>
        <w:right w:val="none" w:sz="0" w:space="0" w:color="auto"/>
      </w:divBdr>
      <w:divsChild>
        <w:div w:id="2056350290">
          <w:marLeft w:val="0"/>
          <w:marRight w:val="0"/>
          <w:marTop w:val="0"/>
          <w:marBottom w:val="0"/>
          <w:divBdr>
            <w:top w:val="none" w:sz="0" w:space="0" w:color="auto"/>
            <w:left w:val="none" w:sz="0" w:space="0" w:color="auto"/>
            <w:bottom w:val="none" w:sz="0" w:space="0" w:color="auto"/>
            <w:right w:val="none" w:sz="0" w:space="0" w:color="auto"/>
          </w:divBdr>
          <w:divsChild>
            <w:div w:id="1114667073">
              <w:marLeft w:val="0"/>
              <w:marRight w:val="0"/>
              <w:marTop w:val="0"/>
              <w:marBottom w:val="0"/>
              <w:divBdr>
                <w:top w:val="none" w:sz="0" w:space="0" w:color="auto"/>
                <w:left w:val="none" w:sz="0" w:space="0" w:color="auto"/>
                <w:bottom w:val="none" w:sz="0" w:space="0" w:color="auto"/>
                <w:right w:val="none" w:sz="0" w:space="0" w:color="auto"/>
              </w:divBdr>
              <w:divsChild>
                <w:div w:id="1257910107">
                  <w:marLeft w:val="0"/>
                  <w:marRight w:val="0"/>
                  <w:marTop w:val="135"/>
                  <w:marBottom w:val="0"/>
                  <w:divBdr>
                    <w:top w:val="none" w:sz="0" w:space="0" w:color="auto"/>
                    <w:left w:val="none" w:sz="0" w:space="0" w:color="auto"/>
                    <w:bottom w:val="none" w:sz="0" w:space="0" w:color="auto"/>
                    <w:right w:val="none" w:sz="0" w:space="0" w:color="auto"/>
                  </w:divBdr>
                  <w:divsChild>
                    <w:div w:id="335615817">
                      <w:marLeft w:val="0"/>
                      <w:marRight w:val="0"/>
                      <w:marTop w:val="0"/>
                      <w:marBottom w:val="0"/>
                      <w:divBdr>
                        <w:top w:val="none" w:sz="0" w:space="0" w:color="auto"/>
                        <w:left w:val="none" w:sz="0" w:space="0" w:color="auto"/>
                        <w:bottom w:val="none" w:sz="0" w:space="0" w:color="auto"/>
                        <w:right w:val="none" w:sz="0" w:space="0" w:color="auto"/>
                      </w:divBdr>
                      <w:divsChild>
                        <w:div w:id="493036824">
                          <w:marLeft w:val="0"/>
                          <w:marRight w:val="0"/>
                          <w:marTop w:val="0"/>
                          <w:marBottom w:val="0"/>
                          <w:divBdr>
                            <w:top w:val="none" w:sz="0" w:space="0" w:color="auto"/>
                            <w:left w:val="single" w:sz="6" w:space="0" w:color="CFDDEA"/>
                            <w:bottom w:val="single" w:sz="6" w:space="0" w:color="CFDDEA"/>
                            <w:right w:val="single" w:sz="6" w:space="0" w:color="CFDDEA"/>
                          </w:divBdr>
                          <w:divsChild>
                            <w:div w:id="844634108">
                              <w:marLeft w:val="0"/>
                              <w:marRight w:val="0"/>
                              <w:marTop w:val="0"/>
                              <w:marBottom w:val="0"/>
                              <w:divBdr>
                                <w:top w:val="none" w:sz="0" w:space="0" w:color="auto"/>
                                <w:left w:val="none" w:sz="0" w:space="0" w:color="auto"/>
                                <w:bottom w:val="none" w:sz="0" w:space="0" w:color="auto"/>
                                <w:right w:val="none" w:sz="0" w:space="0" w:color="auto"/>
                              </w:divBdr>
                              <w:divsChild>
                                <w:div w:id="20298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211597">
      <w:bodyDiv w:val="1"/>
      <w:marLeft w:val="0"/>
      <w:marRight w:val="0"/>
      <w:marTop w:val="0"/>
      <w:marBottom w:val="0"/>
      <w:divBdr>
        <w:top w:val="none" w:sz="0" w:space="0" w:color="auto"/>
        <w:left w:val="none" w:sz="0" w:space="0" w:color="auto"/>
        <w:bottom w:val="none" w:sz="0" w:space="0" w:color="auto"/>
        <w:right w:val="none" w:sz="0" w:space="0" w:color="auto"/>
      </w:divBdr>
    </w:div>
    <w:div w:id="1765613266">
      <w:bodyDiv w:val="1"/>
      <w:marLeft w:val="0"/>
      <w:marRight w:val="0"/>
      <w:marTop w:val="0"/>
      <w:marBottom w:val="0"/>
      <w:divBdr>
        <w:top w:val="none" w:sz="0" w:space="0" w:color="auto"/>
        <w:left w:val="none" w:sz="0" w:space="0" w:color="auto"/>
        <w:bottom w:val="none" w:sz="0" w:space="0" w:color="auto"/>
        <w:right w:val="none" w:sz="0" w:space="0" w:color="auto"/>
      </w:divBdr>
      <w:divsChild>
        <w:div w:id="894774918">
          <w:marLeft w:val="0"/>
          <w:marRight w:val="0"/>
          <w:marTop w:val="0"/>
          <w:marBottom w:val="0"/>
          <w:divBdr>
            <w:top w:val="none" w:sz="0" w:space="0" w:color="auto"/>
            <w:left w:val="none" w:sz="0" w:space="0" w:color="auto"/>
            <w:bottom w:val="none" w:sz="0" w:space="0" w:color="auto"/>
            <w:right w:val="none" w:sz="0" w:space="0" w:color="auto"/>
          </w:divBdr>
          <w:divsChild>
            <w:div w:id="595675272">
              <w:marLeft w:val="0"/>
              <w:marRight w:val="0"/>
              <w:marTop w:val="0"/>
              <w:marBottom w:val="0"/>
              <w:divBdr>
                <w:top w:val="none" w:sz="0" w:space="0" w:color="auto"/>
                <w:left w:val="none" w:sz="0" w:space="0" w:color="auto"/>
                <w:bottom w:val="none" w:sz="0" w:space="0" w:color="auto"/>
                <w:right w:val="none" w:sz="0" w:space="0" w:color="auto"/>
              </w:divBdr>
              <w:divsChild>
                <w:div w:id="1801724354">
                  <w:marLeft w:val="0"/>
                  <w:marRight w:val="0"/>
                  <w:marTop w:val="135"/>
                  <w:marBottom w:val="0"/>
                  <w:divBdr>
                    <w:top w:val="none" w:sz="0" w:space="0" w:color="auto"/>
                    <w:left w:val="none" w:sz="0" w:space="0" w:color="auto"/>
                    <w:bottom w:val="none" w:sz="0" w:space="0" w:color="auto"/>
                    <w:right w:val="none" w:sz="0" w:space="0" w:color="auto"/>
                  </w:divBdr>
                  <w:divsChild>
                    <w:div w:id="1600873702">
                      <w:marLeft w:val="0"/>
                      <w:marRight w:val="0"/>
                      <w:marTop w:val="0"/>
                      <w:marBottom w:val="0"/>
                      <w:divBdr>
                        <w:top w:val="none" w:sz="0" w:space="0" w:color="auto"/>
                        <w:left w:val="none" w:sz="0" w:space="0" w:color="auto"/>
                        <w:bottom w:val="none" w:sz="0" w:space="0" w:color="auto"/>
                        <w:right w:val="none" w:sz="0" w:space="0" w:color="auto"/>
                      </w:divBdr>
                      <w:divsChild>
                        <w:div w:id="2137066799">
                          <w:marLeft w:val="0"/>
                          <w:marRight w:val="0"/>
                          <w:marTop w:val="0"/>
                          <w:marBottom w:val="0"/>
                          <w:divBdr>
                            <w:top w:val="none" w:sz="0" w:space="0" w:color="auto"/>
                            <w:left w:val="single" w:sz="6" w:space="0" w:color="CFDDEA"/>
                            <w:bottom w:val="single" w:sz="6" w:space="0" w:color="CFDDEA"/>
                            <w:right w:val="single" w:sz="6" w:space="0" w:color="CFDDEA"/>
                          </w:divBdr>
                          <w:divsChild>
                            <w:div w:id="1612013932">
                              <w:marLeft w:val="0"/>
                              <w:marRight w:val="0"/>
                              <w:marTop w:val="0"/>
                              <w:marBottom w:val="0"/>
                              <w:divBdr>
                                <w:top w:val="none" w:sz="0" w:space="0" w:color="auto"/>
                                <w:left w:val="none" w:sz="0" w:space="0" w:color="auto"/>
                                <w:bottom w:val="none" w:sz="0" w:space="0" w:color="auto"/>
                                <w:right w:val="none" w:sz="0" w:space="0" w:color="auto"/>
                              </w:divBdr>
                              <w:divsChild>
                                <w:div w:id="15996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832435">
      <w:bodyDiv w:val="1"/>
      <w:marLeft w:val="0"/>
      <w:marRight w:val="0"/>
      <w:marTop w:val="0"/>
      <w:marBottom w:val="0"/>
      <w:divBdr>
        <w:top w:val="none" w:sz="0" w:space="0" w:color="auto"/>
        <w:left w:val="none" w:sz="0" w:space="0" w:color="auto"/>
        <w:bottom w:val="none" w:sz="0" w:space="0" w:color="auto"/>
        <w:right w:val="none" w:sz="0" w:space="0" w:color="auto"/>
      </w:divBdr>
      <w:divsChild>
        <w:div w:id="734477039">
          <w:marLeft w:val="0"/>
          <w:marRight w:val="0"/>
          <w:marTop w:val="0"/>
          <w:marBottom w:val="0"/>
          <w:divBdr>
            <w:top w:val="none" w:sz="0" w:space="0" w:color="auto"/>
            <w:left w:val="none" w:sz="0" w:space="0" w:color="auto"/>
            <w:bottom w:val="none" w:sz="0" w:space="0" w:color="auto"/>
            <w:right w:val="none" w:sz="0" w:space="0" w:color="auto"/>
          </w:divBdr>
          <w:divsChild>
            <w:div w:id="1340815138">
              <w:marLeft w:val="0"/>
              <w:marRight w:val="0"/>
              <w:marTop w:val="0"/>
              <w:marBottom w:val="0"/>
              <w:divBdr>
                <w:top w:val="none" w:sz="0" w:space="0" w:color="auto"/>
                <w:left w:val="none" w:sz="0" w:space="0" w:color="auto"/>
                <w:bottom w:val="none" w:sz="0" w:space="0" w:color="auto"/>
                <w:right w:val="none" w:sz="0" w:space="0" w:color="auto"/>
              </w:divBdr>
              <w:divsChild>
                <w:div w:id="574556136">
                  <w:marLeft w:val="0"/>
                  <w:marRight w:val="0"/>
                  <w:marTop w:val="135"/>
                  <w:marBottom w:val="0"/>
                  <w:divBdr>
                    <w:top w:val="none" w:sz="0" w:space="0" w:color="auto"/>
                    <w:left w:val="none" w:sz="0" w:space="0" w:color="auto"/>
                    <w:bottom w:val="none" w:sz="0" w:space="0" w:color="auto"/>
                    <w:right w:val="none" w:sz="0" w:space="0" w:color="auto"/>
                  </w:divBdr>
                  <w:divsChild>
                    <w:div w:id="668363407">
                      <w:marLeft w:val="0"/>
                      <w:marRight w:val="0"/>
                      <w:marTop w:val="0"/>
                      <w:marBottom w:val="0"/>
                      <w:divBdr>
                        <w:top w:val="none" w:sz="0" w:space="0" w:color="auto"/>
                        <w:left w:val="none" w:sz="0" w:space="0" w:color="auto"/>
                        <w:bottom w:val="none" w:sz="0" w:space="0" w:color="auto"/>
                        <w:right w:val="none" w:sz="0" w:space="0" w:color="auto"/>
                      </w:divBdr>
                      <w:divsChild>
                        <w:div w:id="1407193233">
                          <w:marLeft w:val="0"/>
                          <w:marRight w:val="0"/>
                          <w:marTop w:val="0"/>
                          <w:marBottom w:val="0"/>
                          <w:divBdr>
                            <w:top w:val="none" w:sz="0" w:space="0" w:color="auto"/>
                            <w:left w:val="single" w:sz="6" w:space="0" w:color="CFDDEA"/>
                            <w:bottom w:val="single" w:sz="6" w:space="0" w:color="CFDDEA"/>
                            <w:right w:val="single" w:sz="6" w:space="0" w:color="CFDDEA"/>
                          </w:divBdr>
                          <w:divsChild>
                            <w:div w:id="69038157">
                              <w:marLeft w:val="0"/>
                              <w:marRight w:val="0"/>
                              <w:marTop w:val="0"/>
                              <w:marBottom w:val="0"/>
                              <w:divBdr>
                                <w:top w:val="none" w:sz="0" w:space="0" w:color="auto"/>
                                <w:left w:val="none" w:sz="0" w:space="0" w:color="auto"/>
                                <w:bottom w:val="none" w:sz="0" w:space="0" w:color="auto"/>
                                <w:right w:val="none" w:sz="0" w:space="0" w:color="auto"/>
                              </w:divBdr>
                              <w:divsChild>
                                <w:div w:id="1074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197029">
      <w:bodyDiv w:val="1"/>
      <w:marLeft w:val="0"/>
      <w:marRight w:val="0"/>
      <w:marTop w:val="0"/>
      <w:marBottom w:val="0"/>
      <w:divBdr>
        <w:top w:val="none" w:sz="0" w:space="0" w:color="auto"/>
        <w:left w:val="none" w:sz="0" w:space="0" w:color="auto"/>
        <w:bottom w:val="none" w:sz="0" w:space="0" w:color="auto"/>
        <w:right w:val="none" w:sz="0" w:space="0" w:color="auto"/>
      </w:divBdr>
      <w:divsChild>
        <w:div w:id="720327689">
          <w:marLeft w:val="0"/>
          <w:marRight w:val="0"/>
          <w:marTop w:val="0"/>
          <w:marBottom w:val="0"/>
          <w:divBdr>
            <w:top w:val="none" w:sz="0" w:space="0" w:color="auto"/>
            <w:left w:val="none" w:sz="0" w:space="0" w:color="auto"/>
            <w:bottom w:val="none" w:sz="0" w:space="0" w:color="auto"/>
            <w:right w:val="none" w:sz="0" w:space="0" w:color="auto"/>
          </w:divBdr>
          <w:divsChild>
            <w:div w:id="1972707218">
              <w:marLeft w:val="0"/>
              <w:marRight w:val="0"/>
              <w:marTop w:val="0"/>
              <w:marBottom w:val="0"/>
              <w:divBdr>
                <w:top w:val="none" w:sz="0" w:space="0" w:color="auto"/>
                <w:left w:val="none" w:sz="0" w:space="0" w:color="auto"/>
                <w:bottom w:val="none" w:sz="0" w:space="0" w:color="auto"/>
                <w:right w:val="none" w:sz="0" w:space="0" w:color="auto"/>
              </w:divBdr>
              <w:divsChild>
                <w:div w:id="491143162">
                  <w:marLeft w:val="0"/>
                  <w:marRight w:val="0"/>
                  <w:marTop w:val="135"/>
                  <w:marBottom w:val="0"/>
                  <w:divBdr>
                    <w:top w:val="none" w:sz="0" w:space="0" w:color="auto"/>
                    <w:left w:val="none" w:sz="0" w:space="0" w:color="auto"/>
                    <w:bottom w:val="none" w:sz="0" w:space="0" w:color="auto"/>
                    <w:right w:val="none" w:sz="0" w:space="0" w:color="auto"/>
                  </w:divBdr>
                  <w:divsChild>
                    <w:div w:id="908227279">
                      <w:marLeft w:val="0"/>
                      <w:marRight w:val="0"/>
                      <w:marTop w:val="0"/>
                      <w:marBottom w:val="0"/>
                      <w:divBdr>
                        <w:top w:val="none" w:sz="0" w:space="0" w:color="auto"/>
                        <w:left w:val="none" w:sz="0" w:space="0" w:color="auto"/>
                        <w:bottom w:val="none" w:sz="0" w:space="0" w:color="auto"/>
                        <w:right w:val="none" w:sz="0" w:space="0" w:color="auto"/>
                      </w:divBdr>
                      <w:divsChild>
                        <w:div w:id="1539968172">
                          <w:marLeft w:val="0"/>
                          <w:marRight w:val="0"/>
                          <w:marTop w:val="0"/>
                          <w:marBottom w:val="0"/>
                          <w:divBdr>
                            <w:top w:val="none" w:sz="0" w:space="0" w:color="auto"/>
                            <w:left w:val="single" w:sz="6" w:space="0" w:color="CFDDEA"/>
                            <w:bottom w:val="single" w:sz="6" w:space="0" w:color="CFDDEA"/>
                            <w:right w:val="single" w:sz="6" w:space="0" w:color="CFDDEA"/>
                          </w:divBdr>
                          <w:divsChild>
                            <w:div w:id="1274439953">
                              <w:marLeft w:val="0"/>
                              <w:marRight w:val="0"/>
                              <w:marTop w:val="0"/>
                              <w:marBottom w:val="0"/>
                              <w:divBdr>
                                <w:top w:val="none" w:sz="0" w:space="0" w:color="auto"/>
                                <w:left w:val="none" w:sz="0" w:space="0" w:color="auto"/>
                                <w:bottom w:val="none" w:sz="0" w:space="0" w:color="auto"/>
                                <w:right w:val="none" w:sz="0" w:space="0" w:color="auto"/>
                              </w:divBdr>
                              <w:divsChild>
                                <w:div w:id="1125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9167">
      <w:bodyDiv w:val="1"/>
      <w:marLeft w:val="0"/>
      <w:marRight w:val="0"/>
      <w:marTop w:val="0"/>
      <w:marBottom w:val="0"/>
      <w:divBdr>
        <w:top w:val="none" w:sz="0" w:space="0" w:color="auto"/>
        <w:left w:val="none" w:sz="0" w:space="0" w:color="auto"/>
        <w:bottom w:val="none" w:sz="0" w:space="0" w:color="auto"/>
        <w:right w:val="none" w:sz="0" w:space="0" w:color="auto"/>
      </w:divBdr>
    </w:div>
    <w:div w:id="1968126381">
      <w:bodyDiv w:val="1"/>
      <w:marLeft w:val="0"/>
      <w:marRight w:val="0"/>
      <w:marTop w:val="0"/>
      <w:marBottom w:val="0"/>
      <w:divBdr>
        <w:top w:val="none" w:sz="0" w:space="0" w:color="auto"/>
        <w:left w:val="none" w:sz="0" w:space="0" w:color="auto"/>
        <w:bottom w:val="none" w:sz="0" w:space="0" w:color="auto"/>
        <w:right w:val="none" w:sz="0" w:space="0" w:color="auto"/>
      </w:divBdr>
      <w:divsChild>
        <w:div w:id="1982538667">
          <w:marLeft w:val="0"/>
          <w:marRight w:val="0"/>
          <w:marTop w:val="0"/>
          <w:marBottom w:val="0"/>
          <w:divBdr>
            <w:top w:val="none" w:sz="0" w:space="0" w:color="auto"/>
            <w:left w:val="none" w:sz="0" w:space="0" w:color="auto"/>
            <w:bottom w:val="none" w:sz="0" w:space="0" w:color="auto"/>
            <w:right w:val="none" w:sz="0" w:space="0" w:color="auto"/>
          </w:divBdr>
          <w:divsChild>
            <w:div w:id="746725631">
              <w:marLeft w:val="0"/>
              <w:marRight w:val="0"/>
              <w:marTop w:val="0"/>
              <w:marBottom w:val="0"/>
              <w:divBdr>
                <w:top w:val="none" w:sz="0" w:space="0" w:color="auto"/>
                <w:left w:val="none" w:sz="0" w:space="0" w:color="auto"/>
                <w:bottom w:val="none" w:sz="0" w:space="0" w:color="auto"/>
                <w:right w:val="none" w:sz="0" w:space="0" w:color="auto"/>
              </w:divBdr>
              <w:divsChild>
                <w:div w:id="2076464859">
                  <w:marLeft w:val="0"/>
                  <w:marRight w:val="0"/>
                  <w:marTop w:val="135"/>
                  <w:marBottom w:val="0"/>
                  <w:divBdr>
                    <w:top w:val="none" w:sz="0" w:space="0" w:color="auto"/>
                    <w:left w:val="none" w:sz="0" w:space="0" w:color="auto"/>
                    <w:bottom w:val="none" w:sz="0" w:space="0" w:color="auto"/>
                    <w:right w:val="none" w:sz="0" w:space="0" w:color="auto"/>
                  </w:divBdr>
                  <w:divsChild>
                    <w:div w:id="753282298">
                      <w:marLeft w:val="0"/>
                      <w:marRight w:val="0"/>
                      <w:marTop w:val="0"/>
                      <w:marBottom w:val="0"/>
                      <w:divBdr>
                        <w:top w:val="none" w:sz="0" w:space="0" w:color="auto"/>
                        <w:left w:val="none" w:sz="0" w:space="0" w:color="auto"/>
                        <w:bottom w:val="none" w:sz="0" w:space="0" w:color="auto"/>
                        <w:right w:val="none" w:sz="0" w:space="0" w:color="auto"/>
                      </w:divBdr>
                      <w:divsChild>
                        <w:div w:id="279461727">
                          <w:marLeft w:val="0"/>
                          <w:marRight w:val="0"/>
                          <w:marTop w:val="0"/>
                          <w:marBottom w:val="0"/>
                          <w:divBdr>
                            <w:top w:val="none" w:sz="0" w:space="0" w:color="auto"/>
                            <w:left w:val="single" w:sz="6" w:space="0" w:color="CFDDEA"/>
                            <w:bottom w:val="single" w:sz="6" w:space="0" w:color="CFDDEA"/>
                            <w:right w:val="single" w:sz="6" w:space="0" w:color="CFDDEA"/>
                          </w:divBdr>
                          <w:divsChild>
                            <w:div w:id="1945572167">
                              <w:marLeft w:val="0"/>
                              <w:marRight w:val="0"/>
                              <w:marTop w:val="0"/>
                              <w:marBottom w:val="0"/>
                              <w:divBdr>
                                <w:top w:val="none" w:sz="0" w:space="0" w:color="auto"/>
                                <w:left w:val="none" w:sz="0" w:space="0" w:color="auto"/>
                                <w:bottom w:val="none" w:sz="0" w:space="0" w:color="auto"/>
                                <w:right w:val="none" w:sz="0" w:space="0" w:color="auto"/>
                              </w:divBdr>
                              <w:divsChild>
                                <w:div w:id="10791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908955">
      <w:bodyDiv w:val="1"/>
      <w:marLeft w:val="0"/>
      <w:marRight w:val="0"/>
      <w:marTop w:val="0"/>
      <w:marBottom w:val="0"/>
      <w:divBdr>
        <w:top w:val="none" w:sz="0" w:space="0" w:color="auto"/>
        <w:left w:val="none" w:sz="0" w:space="0" w:color="auto"/>
        <w:bottom w:val="none" w:sz="0" w:space="0" w:color="auto"/>
        <w:right w:val="none" w:sz="0" w:space="0" w:color="auto"/>
      </w:divBdr>
      <w:divsChild>
        <w:div w:id="1384671246">
          <w:marLeft w:val="0"/>
          <w:marRight w:val="0"/>
          <w:marTop w:val="0"/>
          <w:marBottom w:val="0"/>
          <w:divBdr>
            <w:top w:val="none" w:sz="0" w:space="0" w:color="auto"/>
            <w:left w:val="none" w:sz="0" w:space="0" w:color="auto"/>
            <w:bottom w:val="none" w:sz="0" w:space="0" w:color="auto"/>
            <w:right w:val="none" w:sz="0" w:space="0" w:color="auto"/>
          </w:divBdr>
          <w:divsChild>
            <w:div w:id="47120706">
              <w:marLeft w:val="0"/>
              <w:marRight w:val="0"/>
              <w:marTop w:val="0"/>
              <w:marBottom w:val="0"/>
              <w:divBdr>
                <w:top w:val="none" w:sz="0" w:space="0" w:color="auto"/>
                <w:left w:val="none" w:sz="0" w:space="0" w:color="auto"/>
                <w:bottom w:val="none" w:sz="0" w:space="0" w:color="auto"/>
                <w:right w:val="none" w:sz="0" w:space="0" w:color="auto"/>
              </w:divBdr>
              <w:divsChild>
                <w:div w:id="1159881825">
                  <w:marLeft w:val="0"/>
                  <w:marRight w:val="0"/>
                  <w:marTop w:val="135"/>
                  <w:marBottom w:val="0"/>
                  <w:divBdr>
                    <w:top w:val="none" w:sz="0" w:space="0" w:color="auto"/>
                    <w:left w:val="none" w:sz="0" w:space="0" w:color="auto"/>
                    <w:bottom w:val="none" w:sz="0" w:space="0" w:color="auto"/>
                    <w:right w:val="none" w:sz="0" w:space="0" w:color="auto"/>
                  </w:divBdr>
                  <w:divsChild>
                    <w:div w:id="716317673">
                      <w:marLeft w:val="0"/>
                      <w:marRight w:val="0"/>
                      <w:marTop w:val="0"/>
                      <w:marBottom w:val="0"/>
                      <w:divBdr>
                        <w:top w:val="none" w:sz="0" w:space="0" w:color="auto"/>
                        <w:left w:val="none" w:sz="0" w:space="0" w:color="auto"/>
                        <w:bottom w:val="none" w:sz="0" w:space="0" w:color="auto"/>
                        <w:right w:val="none" w:sz="0" w:space="0" w:color="auto"/>
                      </w:divBdr>
                      <w:divsChild>
                        <w:div w:id="2091344780">
                          <w:marLeft w:val="0"/>
                          <w:marRight w:val="0"/>
                          <w:marTop w:val="0"/>
                          <w:marBottom w:val="0"/>
                          <w:divBdr>
                            <w:top w:val="none" w:sz="0" w:space="0" w:color="auto"/>
                            <w:left w:val="single" w:sz="6" w:space="0" w:color="CFDDEA"/>
                            <w:bottom w:val="single" w:sz="6" w:space="0" w:color="CFDDEA"/>
                            <w:right w:val="single" w:sz="6" w:space="0" w:color="CFDDEA"/>
                          </w:divBdr>
                          <w:divsChild>
                            <w:div w:id="1995449023">
                              <w:marLeft w:val="0"/>
                              <w:marRight w:val="0"/>
                              <w:marTop w:val="0"/>
                              <w:marBottom w:val="0"/>
                              <w:divBdr>
                                <w:top w:val="none" w:sz="0" w:space="0" w:color="auto"/>
                                <w:left w:val="none" w:sz="0" w:space="0" w:color="auto"/>
                                <w:bottom w:val="none" w:sz="0" w:space="0" w:color="auto"/>
                                <w:right w:val="none" w:sz="0" w:space="0" w:color="auto"/>
                              </w:divBdr>
                              <w:divsChild>
                                <w:div w:id="16943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977314">
      <w:bodyDiv w:val="1"/>
      <w:marLeft w:val="0"/>
      <w:marRight w:val="0"/>
      <w:marTop w:val="0"/>
      <w:marBottom w:val="0"/>
      <w:divBdr>
        <w:top w:val="none" w:sz="0" w:space="0" w:color="auto"/>
        <w:left w:val="none" w:sz="0" w:space="0" w:color="auto"/>
        <w:bottom w:val="none" w:sz="0" w:space="0" w:color="auto"/>
        <w:right w:val="none" w:sz="0" w:space="0" w:color="auto"/>
      </w:divBdr>
      <w:divsChild>
        <w:div w:id="222909842">
          <w:marLeft w:val="0"/>
          <w:marRight w:val="0"/>
          <w:marTop w:val="0"/>
          <w:marBottom w:val="0"/>
          <w:divBdr>
            <w:top w:val="none" w:sz="0" w:space="0" w:color="auto"/>
            <w:left w:val="none" w:sz="0" w:space="0" w:color="auto"/>
            <w:bottom w:val="none" w:sz="0" w:space="0" w:color="auto"/>
            <w:right w:val="none" w:sz="0" w:space="0" w:color="auto"/>
          </w:divBdr>
          <w:divsChild>
            <w:div w:id="1300845030">
              <w:marLeft w:val="0"/>
              <w:marRight w:val="0"/>
              <w:marTop w:val="0"/>
              <w:marBottom w:val="0"/>
              <w:divBdr>
                <w:top w:val="none" w:sz="0" w:space="0" w:color="auto"/>
                <w:left w:val="none" w:sz="0" w:space="0" w:color="auto"/>
                <w:bottom w:val="none" w:sz="0" w:space="0" w:color="auto"/>
                <w:right w:val="none" w:sz="0" w:space="0" w:color="auto"/>
              </w:divBdr>
              <w:divsChild>
                <w:div w:id="1343704592">
                  <w:marLeft w:val="0"/>
                  <w:marRight w:val="0"/>
                  <w:marTop w:val="135"/>
                  <w:marBottom w:val="0"/>
                  <w:divBdr>
                    <w:top w:val="none" w:sz="0" w:space="0" w:color="auto"/>
                    <w:left w:val="none" w:sz="0" w:space="0" w:color="auto"/>
                    <w:bottom w:val="none" w:sz="0" w:space="0" w:color="auto"/>
                    <w:right w:val="none" w:sz="0" w:space="0" w:color="auto"/>
                  </w:divBdr>
                  <w:divsChild>
                    <w:div w:id="1788230292">
                      <w:marLeft w:val="0"/>
                      <w:marRight w:val="0"/>
                      <w:marTop w:val="0"/>
                      <w:marBottom w:val="0"/>
                      <w:divBdr>
                        <w:top w:val="none" w:sz="0" w:space="0" w:color="auto"/>
                        <w:left w:val="none" w:sz="0" w:space="0" w:color="auto"/>
                        <w:bottom w:val="none" w:sz="0" w:space="0" w:color="auto"/>
                        <w:right w:val="none" w:sz="0" w:space="0" w:color="auto"/>
                      </w:divBdr>
                      <w:divsChild>
                        <w:div w:id="2136409244">
                          <w:marLeft w:val="0"/>
                          <w:marRight w:val="0"/>
                          <w:marTop w:val="0"/>
                          <w:marBottom w:val="0"/>
                          <w:divBdr>
                            <w:top w:val="none" w:sz="0" w:space="0" w:color="auto"/>
                            <w:left w:val="single" w:sz="6" w:space="0" w:color="CFDDEA"/>
                            <w:bottom w:val="single" w:sz="6" w:space="0" w:color="CFDDEA"/>
                            <w:right w:val="single" w:sz="6" w:space="0" w:color="CFDDEA"/>
                          </w:divBdr>
                          <w:divsChild>
                            <w:div w:id="305554335">
                              <w:marLeft w:val="0"/>
                              <w:marRight w:val="0"/>
                              <w:marTop w:val="0"/>
                              <w:marBottom w:val="0"/>
                              <w:divBdr>
                                <w:top w:val="none" w:sz="0" w:space="0" w:color="auto"/>
                                <w:left w:val="none" w:sz="0" w:space="0" w:color="auto"/>
                                <w:bottom w:val="none" w:sz="0" w:space="0" w:color="auto"/>
                                <w:right w:val="none" w:sz="0" w:space="0" w:color="auto"/>
                              </w:divBdr>
                              <w:divsChild>
                                <w:div w:id="10225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5396">
      <w:bodyDiv w:val="1"/>
      <w:marLeft w:val="0"/>
      <w:marRight w:val="0"/>
      <w:marTop w:val="0"/>
      <w:marBottom w:val="0"/>
      <w:divBdr>
        <w:top w:val="none" w:sz="0" w:space="0" w:color="auto"/>
        <w:left w:val="none" w:sz="0" w:space="0" w:color="auto"/>
        <w:bottom w:val="none" w:sz="0" w:space="0" w:color="auto"/>
        <w:right w:val="none" w:sz="0" w:space="0" w:color="auto"/>
      </w:divBdr>
      <w:divsChild>
        <w:div w:id="1199732594">
          <w:marLeft w:val="0"/>
          <w:marRight w:val="0"/>
          <w:marTop w:val="0"/>
          <w:marBottom w:val="0"/>
          <w:divBdr>
            <w:top w:val="none" w:sz="0" w:space="0" w:color="auto"/>
            <w:left w:val="none" w:sz="0" w:space="0" w:color="auto"/>
            <w:bottom w:val="none" w:sz="0" w:space="0" w:color="auto"/>
            <w:right w:val="none" w:sz="0" w:space="0" w:color="auto"/>
          </w:divBdr>
          <w:divsChild>
            <w:div w:id="306587909">
              <w:marLeft w:val="0"/>
              <w:marRight w:val="0"/>
              <w:marTop w:val="0"/>
              <w:marBottom w:val="0"/>
              <w:divBdr>
                <w:top w:val="none" w:sz="0" w:space="0" w:color="auto"/>
                <w:left w:val="none" w:sz="0" w:space="0" w:color="auto"/>
                <w:bottom w:val="none" w:sz="0" w:space="0" w:color="auto"/>
                <w:right w:val="none" w:sz="0" w:space="0" w:color="auto"/>
              </w:divBdr>
              <w:divsChild>
                <w:div w:id="545531874">
                  <w:marLeft w:val="0"/>
                  <w:marRight w:val="0"/>
                  <w:marTop w:val="135"/>
                  <w:marBottom w:val="0"/>
                  <w:divBdr>
                    <w:top w:val="none" w:sz="0" w:space="0" w:color="auto"/>
                    <w:left w:val="none" w:sz="0" w:space="0" w:color="auto"/>
                    <w:bottom w:val="none" w:sz="0" w:space="0" w:color="auto"/>
                    <w:right w:val="none" w:sz="0" w:space="0" w:color="auto"/>
                  </w:divBdr>
                  <w:divsChild>
                    <w:div w:id="224924471">
                      <w:marLeft w:val="0"/>
                      <w:marRight w:val="0"/>
                      <w:marTop w:val="0"/>
                      <w:marBottom w:val="0"/>
                      <w:divBdr>
                        <w:top w:val="none" w:sz="0" w:space="0" w:color="auto"/>
                        <w:left w:val="none" w:sz="0" w:space="0" w:color="auto"/>
                        <w:bottom w:val="none" w:sz="0" w:space="0" w:color="auto"/>
                        <w:right w:val="none" w:sz="0" w:space="0" w:color="auto"/>
                      </w:divBdr>
                      <w:divsChild>
                        <w:div w:id="1989742810">
                          <w:marLeft w:val="0"/>
                          <w:marRight w:val="0"/>
                          <w:marTop w:val="0"/>
                          <w:marBottom w:val="0"/>
                          <w:divBdr>
                            <w:top w:val="none" w:sz="0" w:space="0" w:color="auto"/>
                            <w:left w:val="single" w:sz="6" w:space="0" w:color="CFDDEA"/>
                            <w:bottom w:val="single" w:sz="6" w:space="0" w:color="CFDDEA"/>
                            <w:right w:val="single" w:sz="6" w:space="0" w:color="CFDDEA"/>
                          </w:divBdr>
                          <w:divsChild>
                            <w:div w:id="1957829433">
                              <w:marLeft w:val="0"/>
                              <w:marRight w:val="0"/>
                              <w:marTop w:val="0"/>
                              <w:marBottom w:val="0"/>
                              <w:divBdr>
                                <w:top w:val="none" w:sz="0" w:space="0" w:color="auto"/>
                                <w:left w:val="none" w:sz="0" w:space="0" w:color="auto"/>
                                <w:bottom w:val="none" w:sz="0" w:space="0" w:color="auto"/>
                                <w:right w:val="none" w:sz="0" w:space="0" w:color="auto"/>
                              </w:divBdr>
                              <w:divsChild>
                                <w:div w:id="19282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3189">
      <w:bodyDiv w:val="1"/>
      <w:marLeft w:val="0"/>
      <w:marRight w:val="0"/>
      <w:marTop w:val="0"/>
      <w:marBottom w:val="0"/>
      <w:divBdr>
        <w:top w:val="none" w:sz="0" w:space="0" w:color="auto"/>
        <w:left w:val="none" w:sz="0" w:space="0" w:color="auto"/>
        <w:bottom w:val="none" w:sz="0" w:space="0" w:color="auto"/>
        <w:right w:val="none" w:sz="0" w:space="0" w:color="auto"/>
      </w:divBdr>
    </w:div>
    <w:div w:id="2083717418">
      <w:bodyDiv w:val="1"/>
      <w:marLeft w:val="0"/>
      <w:marRight w:val="0"/>
      <w:marTop w:val="0"/>
      <w:marBottom w:val="0"/>
      <w:divBdr>
        <w:top w:val="none" w:sz="0" w:space="0" w:color="auto"/>
        <w:left w:val="none" w:sz="0" w:space="0" w:color="auto"/>
        <w:bottom w:val="none" w:sz="0" w:space="0" w:color="auto"/>
        <w:right w:val="none" w:sz="0" w:space="0" w:color="auto"/>
      </w:divBdr>
    </w:div>
    <w:div w:id="2109348282">
      <w:bodyDiv w:val="1"/>
      <w:marLeft w:val="0"/>
      <w:marRight w:val="0"/>
      <w:marTop w:val="0"/>
      <w:marBottom w:val="0"/>
      <w:divBdr>
        <w:top w:val="none" w:sz="0" w:space="0" w:color="auto"/>
        <w:left w:val="none" w:sz="0" w:space="0" w:color="auto"/>
        <w:bottom w:val="none" w:sz="0" w:space="0" w:color="auto"/>
        <w:right w:val="none" w:sz="0" w:space="0" w:color="auto"/>
      </w:divBdr>
      <w:divsChild>
        <w:div w:id="730739288">
          <w:marLeft w:val="0"/>
          <w:marRight w:val="0"/>
          <w:marTop w:val="0"/>
          <w:marBottom w:val="0"/>
          <w:divBdr>
            <w:top w:val="none" w:sz="0" w:space="0" w:color="auto"/>
            <w:left w:val="none" w:sz="0" w:space="0" w:color="auto"/>
            <w:bottom w:val="none" w:sz="0" w:space="0" w:color="auto"/>
            <w:right w:val="none" w:sz="0" w:space="0" w:color="auto"/>
          </w:divBdr>
          <w:divsChild>
            <w:div w:id="1388184671">
              <w:marLeft w:val="0"/>
              <w:marRight w:val="0"/>
              <w:marTop w:val="0"/>
              <w:marBottom w:val="0"/>
              <w:divBdr>
                <w:top w:val="none" w:sz="0" w:space="0" w:color="auto"/>
                <w:left w:val="none" w:sz="0" w:space="0" w:color="auto"/>
                <w:bottom w:val="none" w:sz="0" w:space="0" w:color="auto"/>
                <w:right w:val="none" w:sz="0" w:space="0" w:color="auto"/>
              </w:divBdr>
              <w:divsChild>
                <w:div w:id="1848329747">
                  <w:marLeft w:val="0"/>
                  <w:marRight w:val="0"/>
                  <w:marTop w:val="135"/>
                  <w:marBottom w:val="0"/>
                  <w:divBdr>
                    <w:top w:val="none" w:sz="0" w:space="0" w:color="auto"/>
                    <w:left w:val="none" w:sz="0" w:space="0" w:color="auto"/>
                    <w:bottom w:val="none" w:sz="0" w:space="0" w:color="auto"/>
                    <w:right w:val="none" w:sz="0" w:space="0" w:color="auto"/>
                  </w:divBdr>
                  <w:divsChild>
                    <w:div w:id="1162890151">
                      <w:marLeft w:val="0"/>
                      <w:marRight w:val="0"/>
                      <w:marTop w:val="0"/>
                      <w:marBottom w:val="0"/>
                      <w:divBdr>
                        <w:top w:val="none" w:sz="0" w:space="0" w:color="auto"/>
                        <w:left w:val="none" w:sz="0" w:space="0" w:color="auto"/>
                        <w:bottom w:val="none" w:sz="0" w:space="0" w:color="auto"/>
                        <w:right w:val="none" w:sz="0" w:space="0" w:color="auto"/>
                      </w:divBdr>
                      <w:divsChild>
                        <w:div w:id="414521874">
                          <w:marLeft w:val="0"/>
                          <w:marRight w:val="0"/>
                          <w:marTop w:val="0"/>
                          <w:marBottom w:val="0"/>
                          <w:divBdr>
                            <w:top w:val="none" w:sz="0" w:space="0" w:color="auto"/>
                            <w:left w:val="single" w:sz="6" w:space="0" w:color="CFDDEA"/>
                            <w:bottom w:val="single" w:sz="6" w:space="0" w:color="CFDDEA"/>
                            <w:right w:val="single" w:sz="6" w:space="0" w:color="CFDDEA"/>
                          </w:divBdr>
                          <w:divsChild>
                            <w:div w:id="135028246">
                              <w:marLeft w:val="0"/>
                              <w:marRight w:val="0"/>
                              <w:marTop w:val="0"/>
                              <w:marBottom w:val="0"/>
                              <w:divBdr>
                                <w:top w:val="none" w:sz="0" w:space="0" w:color="auto"/>
                                <w:left w:val="none" w:sz="0" w:space="0" w:color="auto"/>
                                <w:bottom w:val="none" w:sz="0" w:space="0" w:color="auto"/>
                                <w:right w:val="none" w:sz="0" w:space="0" w:color="auto"/>
                              </w:divBdr>
                              <w:divsChild>
                                <w:div w:id="5308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78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ck.hexun.com/2014/hxcjxwa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F:\&#36164;&#31649;\&#21608;&#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36164;&#31649;\&#36164;&#31649;&#21608;&#35780;\3.8\&#36164;&#31649;&#20135;&#21697;&#21608;&#25910;&#30410;&#25490;&#34892;3.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stacked"/>
        <c:ser>
          <c:idx val="1"/>
          <c:order val="1"/>
          <c:tx>
            <c:strRef>
              <c:f>Sheet3!$C$1</c:f>
              <c:strCache>
                <c:ptCount val="1"/>
                <c:pt idx="0">
                  <c:v>发行规模（亿份） - 右坐标轴</c:v>
                </c:pt>
              </c:strCache>
            </c:strRef>
          </c:tx>
          <c:cat>
            <c:numRef>
              <c:f>Sheet3!$A$30:$A$53</c:f>
              <c:numCache>
                <c:formatCode>General</c:formatCode>
                <c:ptCount val="24"/>
                <c:pt idx="0">
                  <c:v>9.07</c:v>
                </c:pt>
                <c:pt idx="1">
                  <c:v>9.1399999999999988</c:v>
                </c:pt>
                <c:pt idx="2">
                  <c:v>9.2100000000000009</c:v>
                </c:pt>
                <c:pt idx="3">
                  <c:v>9.2800000000000011</c:v>
                </c:pt>
                <c:pt idx="4">
                  <c:v>10.120000000000001</c:v>
                </c:pt>
                <c:pt idx="5">
                  <c:v>10.19</c:v>
                </c:pt>
                <c:pt idx="6">
                  <c:v>10.26</c:v>
                </c:pt>
                <c:pt idx="7">
                  <c:v>11.02</c:v>
                </c:pt>
                <c:pt idx="8">
                  <c:v>11.09</c:v>
                </c:pt>
                <c:pt idx="9">
                  <c:v>11.16</c:v>
                </c:pt>
                <c:pt idx="10">
                  <c:v>11.229999999999999</c:v>
                </c:pt>
                <c:pt idx="11">
                  <c:v>11.3</c:v>
                </c:pt>
                <c:pt idx="12">
                  <c:v>12.7</c:v>
                </c:pt>
                <c:pt idx="13">
                  <c:v>12.139999999999999</c:v>
                </c:pt>
                <c:pt idx="14">
                  <c:v>12.209999999999999</c:v>
                </c:pt>
                <c:pt idx="15">
                  <c:v>12.28</c:v>
                </c:pt>
                <c:pt idx="16">
                  <c:v>1.1100000000000001</c:v>
                </c:pt>
                <c:pt idx="17">
                  <c:v>1.1800000000000002</c:v>
                </c:pt>
                <c:pt idx="18">
                  <c:v>1.25</c:v>
                </c:pt>
                <c:pt idx="19">
                  <c:v>2.0099999999999998</c:v>
                </c:pt>
                <c:pt idx="20">
                  <c:v>2.08</c:v>
                </c:pt>
                <c:pt idx="21">
                  <c:v>2.15</c:v>
                </c:pt>
                <c:pt idx="22">
                  <c:v>3.01</c:v>
                </c:pt>
                <c:pt idx="23">
                  <c:v>3.08</c:v>
                </c:pt>
              </c:numCache>
            </c:numRef>
          </c:cat>
          <c:val>
            <c:numRef>
              <c:f>Sheet3!$C$30:$C$53</c:f>
              <c:numCache>
                <c:formatCode>General</c:formatCode>
                <c:ptCount val="24"/>
                <c:pt idx="0">
                  <c:v>11.1</c:v>
                </c:pt>
                <c:pt idx="1">
                  <c:v>7.24</c:v>
                </c:pt>
                <c:pt idx="2">
                  <c:v>167.5</c:v>
                </c:pt>
                <c:pt idx="3">
                  <c:v>13</c:v>
                </c:pt>
                <c:pt idx="4">
                  <c:v>5.3</c:v>
                </c:pt>
                <c:pt idx="5">
                  <c:v>13</c:v>
                </c:pt>
                <c:pt idx="6">
                  <c:v>24.5</c:v>
                </c:pt>
                <c:pt idx="7">
                  <c:v>16.7</c:v>
                </c:pt>
                <c:pt idx="8">
                  <c:v>28.29</c:v>
                </c:pt>
                <c:pt idx="9">
                  <c:v>18.239999999999995</c:v>
                </c:pt>
                <c:pt idx="10">
                  <c:v>13.06</c:v>
                </c:pt>
                <c:pt idx="11">
                  <c:v>23.2</c:v>
                </c:pt>
                <c:pt idx="12">
                  <c:v>25.67</c:v>
                </c:pt>
                <c:pt idx="13">
                  <c:v>20.25</c:v>
                </c:pt>
                <c:pt idx="14">
                  <c:v>36.300000000000011</c:v>
                </c:pt>
                <c:pt idx="15">
                  <c:v>27.2</c:v>
                </c:pt>
                <c:pt idx="16">
                  <c:v>13.75</c:v>
                </c:pt>
                <c:pt idx="17">
                  <c:v>18</c:v>
                </c:pt>
                <c:pt idx="18">
                  <c:v>16.18</c:v>
                </c:pt>
                <c:pt idx="19">
                  <c:v>10.629999999999999</c:v>
                </c:pt>
                <c:pt idx="20">
                  <c:v>17.130000000000003</c:v>
                </c:pt>
                <c:pt idx="21">
                  <c:v>11.9</c:v>
                </c:pt>
                <c:pt idx="22">
                  <c:v>13.9</c:v>
                </c:pt>
                <c:pt idx="23">
                  <c:v>14.129999999999999</c:v>
                </c:pt>
              </c:numCache>
            </c:numRef>
          </c:val>
        </c:ser>
        <c:gapWidth val="75"/>
        <c:axId val="194959616"/>
        <c:axId val="194958080"/>
      </c:barChart>
      <c:lineChart>
        <c:grouping val="stacked"/>
        <c:ser>
          <c:idx val="0"/>
          <c:order val="0"/>
          <c:tx>
            <c:strRef>
              <c:f>Sheet3!$B$1</c:f>
              <c:strCache>
                <c:ptCount val="1"/>
                <c:pt idx="0">
                  <c:v>发行数量（款） - 左坐标轴</c:v>
                </c:pt>
              </c:strCache>
            </c:strRef>
          </c:tx>
          <c:cat>
            <c:numRef>
              <c:f>Sheet3!$A$30:$A$53</c:f>
              <c:numCache>
                <c:formatCode>General</c:formatCode>
                <c:ptCount val="24"/>
                <c:pt idx="0">
                  <c:v>9.07</c:v>
                </c:pt>
                <c:pt idx="1">
                  <c:v>9.1399999999999988</c:v>
                </c:pt>
                <c:pt idx="2">
                  <c:v>9.2100000000000009</c:v>
                </c:pt>
                <c:pt idx="3">
                  <c:v>9.2800000000000011</c:v>
                </c:pt>
                <c:pt idx="4">
                  <c:v>10.120000000000001</c:v>
                </c:pt>
                <c:pt idx="5">
                  <c:v>10.19</c:v>
                </c:pt>
                <c:pt idx="6">
                  <c:v>10.26</c:v>
                </c:pt>
                <c:pt idx="7">
                  <c:v>11.02</c:v>
                </c:pt>
                <c:pt idx="8">
                  <c:v>11.09</c:v>
                </c:pt>
                <c:pt idx="9">
                  <c:v>11.16</c:v>
                </c:pt>
                <c:pt idx="10">
                  <c:v>11.229999999999999</c:v>
                </c:pt>
                <c:pt idx="11">
                  <c:v>11.3</c:v>
                </c:pt>
                <c:pt idx="12">
                  <c:v>12.7</c:v>
                </c:pt>
                <c:pt idx="13">
                  <c:v>12.139999999999999</c:v>
                </c:pt>
                <c:pt idx="14">
                  <c:v>12.209999999999999</c:v>
                </c:pt>
                <c:pt idx="15">
                  <c:v>12.28</c:v>
                </c:pt>
                <c:pt idx="16">
                  <c:v>1.1100000000000001</c:v>
                </c:pt>
                <c:pt idx="17">
                  <c:v>1.1800000000000002</c:v>
                </c:pt>
                <c:pt idx="18">
                  <c:v>1.25</c:v>
                </c:pt>
                <c:pt idx="19">
                  <c:v>2.0099999999999998</c:v>
                </c:pt>
                <c:pt idx="20">
                  <c:v>2.08</c:v>
                </c:pt>
                <c:pt idx="21">
                  <c:v>2.15</c:v>
                </c:pt>
                <c:pt idx="22">
                  <c:v>3.01</c:v>
                </c:pt>
                <c:pt idx="23">
                  <c:v>3.08</c:v>
                </c:pt>
              </c:numCache>
            </c:numRef>
          </c:cat>
          <c:val>
            <c:numRef>
              <c:f>Sheet3!$B$30:$B$53</c:f>
              <c:numCache>
                <c:formatCode>General</c:formatCode>
                <c:ptCount val="24"/>
                <c:pt idx="0">
                  <c:v>6</c:v>
                </c:pt>
                <c:pt idx="1">
                  <c:v>4</c:v>
                </c:pt>
                <c:pt idx="2">
                  <c:v>7</c:v>
                </c:pt>
                <c:pt idx="3">
                  <c:v>4</c:v>
                </c:pt>
                <c:pt idx="4">
                  <c:v>2</c:v>
                </c:pt>
                <c:pt idx="5">
                  <c:v>4</c:v>
                </c:pt>
                <c:pt idx="6">
                  <c:v>6</c:v>
                </c:pt>
                <c:pt idx="7">
                  <c:v>11</c:v>
                </c:pt>
                <c:pt idx="8">
                  <c:v>8</c:v>
                </c:pt>
                <c:pt idx="9">
                  <c:v>7</c:v>
                </c:pt>
                <c:pt idx="10">
                  <c:v>6</c:v>
                </c:pt>
                <c:pt idx="11">
                  <c:v>8</c:v>
                </c:pt>
                <c:pt idx="12">
                  <c:v>10</c:v>
                </c:pt>
                <c:pt idx="13">
                  <c:v>10</c:v>
                </c:pt>
                <c:pt idx="14">
                  <c:v>7</c:v>
                </c:pt>
                <c:pt idx="15">
                  <c:v>9</c:v>
                </c:pt>
                <c:pt idx="16">
                  <c:v>7</c:v>
                </c:pt>
                <c:pt idx="17">
                  <c:v>7</c:v>
                </c:pt>
                <c:pt idx="18">
                  <c:v>8</c:v>
                </c:pt>
                <c:pt idx="19">
                  <c:v>9</c:v>
                </c:pt>
                <c:pt idx="20">
                  <c:v>9</c:v>
                </c:pt>
                <c:pt idx="21">
                  <c:v>6</c:v>
                </c:pt>
                <c:pt idx="22">
                  <c:v>10</c:v>
                </c:pt>
                <c:pt idx="23">
                  <c:v>13</c:v>
                </c:pt>
              </c:numCache>
            </c:numRef>
          </c:val>
        </c:ser>
        <c:marker val="1"/>
        <c:axId val="194942080"/>
        <c:axId val="194943616"/>
      </c:lineChart>
      <c:catAx>
        <c:axId val="194942080"/>
        <c:scaling>
          <c:orientation val="minMax"/>
        </c:scaling>
        <c:axPos val="b"/>
        <c:numFmt formatCode="General" sourceLinked="1"/>
        <c:majorTickMark val="none"/>
        <c:tickLblPos val="nextTo"/>
        <c:crossAx val="194943616"/>
        <c:crosses val="autoZero"/>
        <c:auto val="1"/>
        <c:lblAlgn val="ctr"/>
        <c:lblOffset val="100"/>
      </c:catAx>
      <c:valAx>
        <c:axId val="194943616"/>
        <c:scaling>
          <c:orientation val="minMax"/>
        </c:scaling>
        <c:axPos val="l"/>
        <c:majorGridlines/>
        <c:numFmt formatCode="General" sourceLinked="1"/>
        <c:majorTickMark val="none"/>
        <c:tickLblPos val="nextTo"/>
        <c:spPr>
          <a:ln w="9525">
            <a:noFill/>
          </a:ln>
        </c:spPr>
        <c:crossAx val="194942080"/>
        <c:crosses val="autoZero"/>
        <c:crossBetween val="between"/>
      </c:valAx>
      <c:valAx>
        <c:axId val="194958080"/>
        <c:scaling>
          <c:orientation val="minMax"/>
        </c:scaling>
        <c:axPos val="r"/>
        <c:numFmt formatCode="General" sourceLinked="1"/>
        <c:tickLblPos val="nextTo"/>
        <c:crossAx val="194959616"/>
        <c:crosses val="max"/>
        <c:crossBetween val="between"/>
      </c:valAx>
      <c:catAx>
        <c:axId val="194959616"/>
        <c:scaling>
          <c:orientation val="minMax"/>
        </c:scaling>
        <c:delete val="1"/>
        <c:axPos val="b"/>
        <c:numFmt formatCode="General" sourceLinked="1"/>
        <c:tickLblPos val="nextTo"/>
        <c:crossAx val="194958080"/>
        <c:crosses val="autoZero"/>
        <c:auto val="1"/>
        <c:lblAlgn val="ctr"/>
        <c:lblOffset val="100"/>
      </c:catAx>
    </c:plotArea>
    <c:legend>
      <c:legendPos val="b"/>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baseline="0"/>
              <a:t>投资领域数量占比</a:t>
            </a:r>
          </a:p>
        </c:rich>
      </c:tx>
    </c:title>
    <c:view3D>
      <c:rotX val="75"/>
      <c:perspective val="30"/>
    </c:view3D>
    <c:plotArea>
      <c:layout/>
      <c:pie3DChart>
        <c:varyColors val="1"/>
        <c:ser>
          <c:idx val="0"/>
          <c:order val="0"/>
          <c:explosion val="25"/>
          <c:dLbls>
            <c:showPercent val="1"/>
          </c:dLbls>
          <c:cat>
            <c:strRef>
              <c:f>Sheet3!$A$2:$A$6</c:f>
              <c:strCache>
                <c:ptCount val="5"/>
                <c:pt idx="0">
                  <c:v>基础产业</c:v>
                </c:pt>
                <c:pt idx="1">
                  <c:v>工商企业</c:v>
                </c:pt>
                <c:pt idx="2">
                  <c:v>房地产</c:v>
                </c:pt>
                <c:pt idx="3">
                  <c:v>其他</c:v>
                </c:pt>
                <c:pt idx="4">
                  <c:v>金融</c:v>
                </c:pt>
              </c:strCache>
            </c:strRef>
          </c:cat>
          <c:val>
            <c:numRef>
              <c:f>Sheet3!$B$2:$B$6</c:f>
              <c:numCache>
                <c:formatCode>General</c:formatCode>
                <c:ptCount val="5"/>
                <c:pt idx="0">
                  <c:v>6</c:v>
                </c:pt>
                <c:pt idx="1">
                  <c:v>2</c:v>
                </c:pt>
                <c:pt idx="2">
                  <c:v>2</c:v>
                </c:pt>
                <c:pt idx="3">
                  <c:v>1</c:v>
                </c:pt>
                <c:pt idx="4">
                  <c:v>2</c:v>
                </c:pt>
              </c:numCache>
            </c:numRef>
          </c:val>
        </c:ser>
        <c:dLbls>
          <c:showPercent val="1"/>
        </c:dLbls>
      </c:pie3DChart>
    </c:plotArea>
    <c:legend>
      <c:legendPos val="t"/>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A57F0-77F5-40B6-B67D-1020BECF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5</Pages>
  <Words>442</Words>
  <Characters>2520</Characters>
  <Application>Microsoft Office Word</Application>
  <DocSecurity>0</DocSecurity>
  <Lines>21</Lines>
  <Paragraphs>5</Paragraphs>
  <ScaleCrop>false</ScaleCrop>
  <Company>微软中国</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xyf</dc:creator>
  <cp:keywords/>
  <dc:description/>
  <cp:lastModifiedBy>User</cp:lastModifiedBy>
  <cp:revision>146</cp:revision>
  <cp:lastPrinted>2015-03-02T01:10:00Z</cp:lastPrinted>
  <dcterms:created xsi:type="dcterms:W3CDTF">2014-12-26T06:22:00Z</dcterms:created>
  <dcterms:modified xsi:type="dcterms:W3CDTF">2015-03-06T09:26:00Z</dcterms:modified>
</cp:coreProperties>
</file>